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E27729" w14:textId="77777777" w:rsidR="00814C0F" w:rsidRPr="00D3442C" w:rsidRDefault="00814C0F">
      <w:pPr>
        <w:rPr>
          <w:lang w:val="en-GB"/>
        </w:rPr>
      </w:pPr>
    </w:p>
    <w:p w14:paraId="606490E6" w14:textId="77777777" w:rsidR="00814C0F" w:rsidRPr="00D3442C" w:rsidRDefault="00814C0F">
      <w:pPr>
        <w:rPr>
          <w:lang w:val="en-GB"/>
        </w:rPr>
      </w:pPr>
    </w:p>
    <w:p w14:paraId="02605B36" w14:textId="77777777" w:rsidR="00814C0F" w:rsidRPr="00D3442C" w:rsidRDefault="00814C0F" w:rsidP="00814C0F">
      <w:pPr>
        <w:pStyle w:val="Standard8pt"/>
        <w:rPr>
          <w:color w:val="000000" w:themeColor="text1"/>
          <w:lang w:val="en-GB"/>
        </w:rPr>
      </w:pPr>
    </w:p>
    <w:p w14:paraId="4597E8C7" w14:textId="77777777" w:rsidR="00814C0F" w:rsidRPr="00D3442C" w:rsidRDefault="00814C0F" w:rsidP="00814C0F">
      <w:pPr>
        <w:pStyle w:val="Standard8pt"/>
        <w:rPr>
          <w:color w:val="000000" w:themeColor="text1"/>
          <w:lang w:val="en-GB"/>
        </w:rPr>
      </w:pPr>
    </w:p>
    <w:p w14:paraId="01C2A7E7" w14:textId="0418AC90" w:rsidR="00FE1CBA" w:rsidRPr="00D3442C" w:rsidRDefault="00FE1CBA" w:rsidP="00FE1CBA">
      <w:pPr>
        <w:pBdr>
          <w:top w:val="single" w:sz="4" w:space="1" w:color="auto"/>
          <w:left w:val="single" w:sz="4" w:space="4" w:color="auto"/>
          <w:bottom w:val="single" w:sz="4" w:space="1" w:color="auto"/>
          <w:right w:val="single" w:sz="4" w:space="4" w:color="auto"/>
        </w:pBdr>
        <w:spacing w:after="120" w:line="312" w:lineRule="auto"/>
        <w:ind w:left="142" w:right="139"/>
        <w:rPr>
          <w:szCs w:val="20"/>
          <w:lang w:val="en-GB"/>
        </w:rPr>
      </w:pPr>
      <w:r w:rsidRPr="00D3442C">
        <w:rPr>
          <w:color w:val="000000" w:themeColor="text1"/>
          <w:szCs w:val="20"/>
          <w:lang w:val="en-GB"/>
        </w:rPr>
        <w:t xml:space="preserve">This document was prepared by the Ad Hoc Commission “In Vitro Diagnostic Medical Devices” of the </w:t>
      </w:r>
      <w:r w:rsidRPr="00D3442C">
        <w:rPr>
          <w:i/>
          <w:iCs/>
          <w:color w:val="000000" w:themeColor="text1"/>
          <w:szCs w:val="20"/>
          <w:lang w:val="en-GB"/>
        </w:rPr>
        <w:t>Association of the Scientific Medical Societies in Germany</w:t>
      </w:r>
      <w:r w:rsidRPr="00D3442C">
        <w:rPr>
          <w:color w:val="000000" w:themeColor="text1"/>
          <w:szCs w:val="20"/>
          <w:lang w:val="en-GB"/>
        </w:rPr>
        <w:t xml:space="preserve"> (AWMF) </w:t>
      </w:r>
      <w:r w:rsidR="00FF05F9">
        <w:rPr>
          <w:color w:val="000000" w:themeColor="text1"/>
          <w:szCs w:val="20"/>
          <w:lang w:val="en-GB"/>
        </w:rPr>
        <w:t>in accordance with</w:t>
      </w:r>
      <w:r w:rsidRPr="00D3442C">
        <w:rPr>
          <w:color w:val="000000" w:themeColor="text1"/>
          <w:szCs w:val="20"/>
          <w:lang w:val="en-GB"/>
        </w:rPr>
        <w:t xml:space="preserve"> Regulation (EU) 2017/746 Art. 5 (5). The document is not legally binding and serves </w:t>
      </w:r>
      <w:r w:rsidR="003F1893">
        <w:rPr>
          <w:color w:val="000000" w:themeColor="text1"/>
          <w:szCs w:val="20"/>
          <w:lang w:val="en-GB"/>
        </w:rPr>
        <w:t>solely</w:t>
      </w:r>
      <w:r w:rsidRPr="00D3442C">
        <w:rPr>
          <w:color w:val="000000" w:themeColor="text1"/>
          <w:szCs w:val="20"/>
          <w:lang w:val="en-GB"/>
        </w:rPr>
        <w:t xml:space="preserve"> as a recommendation for </w:t>
      </w:r>
      <w:r w:rsidR="003F1893">
        <w:rPr>
          <w:color w:val="000000" w:themeColor="text1"/>
          <w:szCs w:val="20"/>
          <w:lang w:val="en-GB"/>
        </w:rPr>
        <w:t xml:space="preserve">implementing </w:t>
      </w:r>
      <w:r w:rsidRPr="00D3442C">
        <w:rPr>
          <w:color w:val="000000" w:themeColor="text1"/>
          <w:szCs w:val="20"/>
          <w:lang w:val="en-GB"/>
        </w:rPr>
        <w:t xml:space="preserve">the IVDR requirements </w:t>
      </w:r>
      <w:r w:rsidR="003F1893">
        <w:rPr>
          <w:color w:val="000000" w:themeColor="text1"/>
          <w:szCs w:val="20"/>
          <w:lang w:val="en-GB"/>
        </w:rPr>
        <w:t>in</w:t>
      </w:r>
      <w:r w:rsidRPr="00D3442C">
        <w:rPr>
          <w:color w:val="000000" w:themeColor="text1"/>
          <w:szCs w:val="20"/>
          <w:lang w:val="en-GB"/>
        </w:rPr>
        <w:t xml:space="preserve"> health institutions that manufacture and use devices. The document reflects the current state of knowledge at the time it was written and does not claim to be complete. The authors assume no liability whatsoever.  </w:t>
      </w:r>
    </w:p>
    <w:p w14:paraId="402F1E1C" w14:textId="1F43D04E" w:rsidR="00814C0F" w:rsidRPr="00D3442C" w:rsidRDefault="00FE1CBA" w:rsidP="00814C0F">
      <w:pPr>
        <w:pStyle w:val="Standard8pt"/>
        <w:pBdr>
          <w:top w:val="single" w:sz="4" w:space="1" w:color="auto"/>
          <w:left w:val="single" w:sz="4" w:space="4" w:color="auto"/>
          <w:bottom w:val="single" w:sz="4" w:space="1" w:color="auto"/>
          <w:right w:val="single" w:sz="4" w:space="4" w:color="auto"/>
        </w:pBdr>
        <w:spacing w:line="312" w:lineRule="auto"/>
        <w:ind w:left="142" w:right="139"/>
        <w:rPr>
          <w:color w:val="auto"/>
          <w:sz w:val="20"/>
          <w:lang w:val="en-GB"/>
        </w:rPr>
      </w:pPr>
      <w:r w:rsidRPr="00D3442C">
        <w:rPr>
          <w:color w:val="auto"/>
          <w:sz w:val="20"/>
          <w:lang w:val="en-GB"/>
        </w:rPr>
        <w:t xml:space="preserve">File </w:t>
      </w:r>
      <w:r w:rsidR="00814C0F" w:rsidRPr="00D3442C">
        <w:rPr>
          <w:color w:val="auto"/>
          <w:sz w:val="20"/>
          <w:lang w:val="en-GB"/>
        </w:rPr>
        <w:t>name:</w:t>
      </w:r>
      <w:r w:rsidR="00814C0F" w:rsidRPr="00D3442C">
        <w:rPr>
          <w:color w:val="auto"/>
          <w:sz w:val="20"/>
          <w:lang w:val="en-GB"/>
        </w:rPr>
        <w:tab/>
      </w:r>
      <w:r w:rsidR="00814C0F" w:rsidRPr="00D3442C">
        <w:rPr>
          <w:color w:val="auto"/>
          <w:sz w:val="20"/>
          <w:lang w:val="en-GB"/>
        </w:rPr>
        <w:tab/>
        <w:t>Allg_IVDR_Checkliste</w:t>
      </w:r>
      <w:r w:rsidR="004631FF" w:rsidRPr="00D3442C">
        <w:rPr>
          <w:color w:val="auto"/>
          <w:sz w:val="20"/>
          <w:lang w:val="en-GB"/>
        </w:rPr>
        <w:t>_v01</w:t>
      </w:r>
    </w:p>
    <w:p w14:paraId="6AA2E50C" w14:textId="77777777" w:rsidR="00814C0F" w:rsidRPr="00D3442C" w:rsidRDefault="00814C0F" w:rsidP="00814C0F">
      <w:pPr>
        <w:pStyle w:val="Standard8pt"/>
        <w:pBdr>
          <w:top w:val="single" w:sz="4" w:space="1" w:color="auto"/>
          <w:left w:val="single" w:sz="4" w:space="4" w:color="auto"/>
          <w:bottom w:val="single" w:sz="4" w:space="1" w:color="auto"/>
          <w:right w:val="single" w:sz="4" w:space="4" w:color="auto"/>
        </w:pBdr>
        <w:spacing w:line="312" w:lineRule="auto"/>
        <w:ind w:left="142" w:right="139"/>
        <w:rPr>
          <w:color w:val="auto"/>
          <w:sz w:val="20"/>
          <w:lang w:val="en-GB"/>
        </w:rPr>
      </w:pPr>
      <w:r w:rsidRPr="00D3442C">
        <w:rPr>
          <w:color w:val="auto"/>
          <w:sz w:val="20"/>
          <w:lang w:val="en-GB"/>
        </w:rPr>
        <w:t>Version:</w:t>
      </w:r>
      <w:r w:rsidRPr="00D3442C">
        <w:rPr>
          <w:color w:val="auto"/>
          <w:sz w:val="20"/>
          <w:lang w:val="en-GB"/>
        </w:rPr>
        <w:tab/>
      </w:r>
      <w:r w:rsidRPr="00D3442C">
        <w:rPr>
          <w:color w:val="auto"/>
          <w:sz w:val="20"/>
          <w:lang w:val="en-GB"/>
        </w:rPr>
        <w:tab/>
        <w:t>v.01</w:t>
      </w:r>
    </w:p>
    <w:p w14:paraId="0639E524" w14:textId="71A27CD0" w:rsidR="00814C0F" w:rsidRPr="00D3442C" w:rsidRDefault="00FE1CBA" w:rsidP="00814C0F">
      <w:pPr>
        <w:pStyle w:val="Standard8pt"/>
        <w:pBdr>
          <w:top w:val="single" w:sz="4" w:space="1" w:color="auto"/>
          <w:left w:val="single" w:sz="4" w:space="4" w:color="auto"/>
          <w:bottom w:val="single" w:sz="4" w:space="1" w:color="auto"/>
          <w:right w:val="single" w:sz="4" w:space="4" w:color="auto"/>
        </w:pBdr>
        <w:spacing w:line="312" w:lineRule="auto"/>
        <w:ind w:left="142" w:right="139"/>
        <w:rPr>
          <w:color w:val="auto"/>
          <w:sz w:val="20"/>
          <w:lang w:val="en-GB"/>
        </w:rPr>
      </w:pPr>
      <w:r w:rsidRPr="00D3442C">
        <w:rPr>
          <w:color w:val="auto"/>
          <w:sz w:val="20"/>
          <w:lang w:val="en-GB"/>
        </w:rPr>
        <w:t>Date of issue</w:t>
      </w:r>
      <w:r w:rsidR="00814C0F" w:rsidRPr="00D3442C">
        <w:rPr>
          <w:color w:val="auto"/>
          <w:sz w:val="20"/>
          <w:lang w:val="en-GB"/>
        </w:rPr>
        <w:t>:</w:t>
      </w:r>
      <w:r w:rsidRPr="00D3442C">
        <w:rPr>
          <w:color w:val="auto"/>
          <w:sz w:val="20"/>
          <w:lang w:val="en-GB"/>
        </w:rPr>
        <w:tab/>
      </w:r>
      <w:r w:rsidR="00814C0F" w:rsidRPr="00D3442C">
        <w:rPr>
          <w:color w:val="auto"/>
          <w:sz w:val="20"/>
          <w:lang w:val="en-GB"/>
        </w:rPr>
        <w:tab/>
        <w:t>5 Nov. 2021</w:t>
      </w:r>
    </w:p>
    <w:p w14:paraId="4DE98D63" w14:textId="705D050D" w:rsidR="00814C0F" w:rsidRDefault="00814C0F" w:rsidP="00814C0F">
      <w:pPr>
        <w:pStyle w:val="Standard8pt"/>
        <w:pBdr>
          <w:top w:val="single" w:sz="4" w:space="1" w:color="auto"/>
          <w:left w:val="single" w:sz="4" w:space="4" w:color="auto"/>
          <w:bottom w:val="single" w:sz="4" w:space="1" w:color="auto"/>
          <w:right w:val="single" w:sz="4" w:space="4" w:color="auto"/>
        </w:pBdr>
        <w:spacing w:line="312" w:lineRule="auto"/>
        <w:ind w:left="142" w:right="139"/>
        <w:jc w:val="left"/>
        <w:rPr>
          <w:color w:val="auto"/>
          <w:sz w:val="20"/>
          <w:lang w:val="en-GB"/>
        </w:rPr>
      </w:pPr>
      <w:r w:rsidRPr="00D3442C">
        <w:rPr>
          <w:color w:val="auto"/>
          <w:sz w:val="20"/>
          <w:lang w:val="en-GB"/>
        </w:rPr>
        <w:t>Aut</w:t>
      </w:r>
      <w:r w:rsidR="00FE1CBA" w:rsidRPr="00D3442C">
        <w:rPr>
          <w:color w:val="auto"/>
          <w:sz w:val="20"/>
          <w:lang w:val="en-GB"/>
        </w:rPr>
        <w:t>h</w:t>
      </w:r>
      <w:r w:rsidRPr="00D3442C">
        <w:rPr>
          <w:color w:val="auto"/>
          <w:sz w:val="20"/>
          <w:lang w:val="en-GB"/>
        </w:rPr>
        <w:t>or:</w:t>
      </w:r>
      <w:r w:rsidRPr="00D3442C">
        <w:rPr>
          <w:color w:val="auto"/>
          <w:sz w:val="20"/>
          <w:lang w:val="en-GB"/>
        </w:rPr>
        <w:tab/>
      </w:r>
      <w:r w:rsidRPr="00D3442C">
        <w:rPr>
          <w:color w:val="auto"/>
          <w:sz w:val="20"/>
          <w:lang w:val="en-GB"/>
        </w:rPr>
        <w:tab/>
      </w:r>
      <w:proofErr w:type="spellStart"/>
      <w:r w:rsidRPr="00D3442C">
        <w:rPr>
          <w:color w:val="auto"/>
          <w:sz w:val="20"/>
          <w:lang w:val="en-GB"/>
        </w:rPr>
        <w:t>Vogeser</w:t>
      </w:r>
      <w:proofErr w:type="spellEnd"/>
      <w:r w:rsidRPr="00D3442C">
        <w:rPr>
          <w:color w:val="auto"/>
          <w:sz w:val="20"/>
          <w:lang w:val="en-GB"/>
        </w:rPr>
        <w:t>, Michael</w:t>
      </w:r>
      <w:r w:rsidRPr="00D3442C">
        <w:rPr>
          <w:color w:val="auto"/>
          <w:sz w:val="20"/>
          <w:lang w:val="en-GB"/>
        </w:rPr>
        <w:tab/>
        <w:t>(</w:t>
      </w:r>
      <w:r w:rsidR="003F1893">
        <w:rPr>
          <w:color w:val="auto"/>
          <w:sz w:val="20"/>
          <w:lang w:val="en-GB"/>
        </w:rPr>
        <w:t>representing</w:t>
      </w:r>
      <w:r w:rsidR="00FE1CBA" w:rsidRPr="00D3442C">
        <w:rPr>
          <w:color w:val="auto"/>
          <w:sz w:val="20"/>
          <w:lang w:val="en-GB"/>
        </w:rPr>
        <w:t xml:space="preserve"> the German Society for Clinical Chemistry and Laboratory Medicine</w:t>
      </w:r>
      <w:r w:rsidRPr="00D3442C">
        <w:rPr>
          <w:color w:val="auto"/>
          <w:sz w:val="20"/>
          <w:lang w:val="en-GB"/>
        </w:rPr>
        <w:t>)</w:t>
      </w:r>
    </w:p>
    <w:p w14:paraId="3B97AB33" w14:textId="448F9786" w:rsidR="00A50ADE" w:rsidRDefault="00A50ADE" w:rsidP="00814C0F">
      <w:pPr>
        <w:pStyle w:val="Standard8pt"/>
        <w:pBdr>
          <w:top w:val="single" w:sz="4" w:space="1" w:color="auto"/>
          <w:left w:val="single" w:sz="4" w:space="4" w:color="auto"/>
          <w:bottom w:val="single" w:sz="4" w:space="1" w:color="auto"/>
          <w:right w:val="single" w:sz="4" w:space="4" w:color="auto"/>
        </w:pBdr>
        <w:spacing w:line="312" w:lineRule="auto"/>
        <w:ind w:left="142" w:right="139"/>
        <w:jc w:val="left"/>
        <w:rPr>
          <w:color w:val="auto"/>
          <w:sz w:val="20"/>
          <w:lang w:val="en-GB"/>
        </w:rPr>
      </w:pPr>
    </w:p>
    <w:p w14:paraId="53B4BAE8" w14:textId="57733E35" w:rsidR="00A50ADE" w:rsidRPr="00D3442C" w:rsidRDefault="00A50ADE" w:rsidP="00814C0F">
      <w:pPr>
        <w:pStyle w:val="Standard8pt"/>
        <w:pBdr>
          <w:top w:val="single" w:sz="4" w:space="1" w:color="auto"/>
          <w:left w:val="single" w:sz="4" w:space="4" w:color="auto"/>
          <w:bottom w:val="single" w:sz="4" w:space="1" w:color="auto"/>
          <w:right w:val="single" w:sz="4" w:space="4" w:color="auto"/>
        </w:pBdr>
        <w:spacing w:line="312" w:lineRule="auto"/>
        <w:ind w:left="142" w:right="139"/>
        <w:jc w:val="left"/>
        <w:rPr>
          <w:color w:val="auto"/>
          <w:sz w:val="20"/>
          <w:lang w:val="en-GB"/>
        </w:rPr>
      </w:pPr>
      <w:r>
        <w:rPr>
          <w:color w:val="auto"/>
          <w:sz w:val="20"/>
          <w:lang w:val="en-GB"/>
        </w:rPr>
        <w:t>The English translation was kindly supported by INSTAND (Dec 2021).</w:t>
      </w:r>
    </w:p>
    <w:p w14:paraId="13E1DED7" w14:textId="77777777" w:rsidR="00814C0F" w:rsidRPr="00D3442C" w:rsidRDefault="00814C0F" w:rsidP="00814C0F">
      <w:pPr>
        <w:pStyle w:val="Standard8pt"/>
        <w:rPr>
          <w:color w:val="000000" w:themeColor="text1"/>
          <w:lang w:val="en-GB"/>
        </w:rPr>
      </w:pPr>
    </w:p>
    <w:p w14:paraId="5B2EA9B5" w14:textId="77777777" w:rsidR="00814C0F" w:rsidRPr="00D3442C" w:rsidRDefault="00814C0F" w:rsidP="00814C0F">
      <w:pPr>
        <w:pStyle w:val="Standard8pt"/>
        <w:rPr>
          <w:color w:val="000000" w:themeColor="text1"/>
          <w:lang w:val="en-GB"/>
        </w:rPr>
      </w:pPr>
    </w:p>
    <w:p w14:paraId="63405BB1" w14:textId="77777777" w:rsidR="00814C0F" w:rsidRPr="00D3442C" w:rsidRDefault="00814C0F">
      <w:pPr>
        <w:rPr>
          <w:lang w:val="en-GB"/>
        </w:rPr>
      </w:pPr>
    </w:p>
    <w:p w14:paraId="28AF4EB9" w14:textId="77777777" w:rsidR="00814C0F" w:rsidRPr="00D3442C" w:rsidRDefault="00814C0F">
      <w:pPr>
        <w:rPr>
          <w:lang w:val="en-GB"/>
        </w:rPr>
      </w:pPr>
      <w:bookmarkStart w:id="0" w:name="_GoBack"/>
      <w:bookmarkEnd w:id="0"/>
    </w:p>
    <w:p w14:paraId="0C2F01AF" w14:textId="77777777" w:rsidR="00814C0F" w:rsidRPr="00D3442C" w:rsidRDefault="00814C0F">
      <w:pPr>
        <w:rPr>
          <w:lang w:val="en-GB"/>
        </w:rPr>
      </w:pPr>
    </w:p>
    <w:p w14:paraId="50C87D49" w14:textId="686BD749" w:rsidR="00814C0F" w:rsidRPr="00D3442C" w:rsidRDefault="00814C0F">
      <w:pPr>
        <w:rPr>
          <w:lang w:val="en-GB"/>
        </w:rPr>
      </w:pPr>
      <w:r w:rsidRPr="00D3442C">
        <w:rPr>
          <w:lang w:val="en-GB"/>
        </w:rPr>
        <w:br w:type="page"/>
      </w:r>
    </w:p>
    <w:p w14:paraId="30E99106" w14:textId="77777777" w:rsidR="00814C0F" w:rsidRPr="00D3442C" w:rsidRDefault="00814C0F">
      <w:pPr>
        <w:rPr>
          <w:lang w:val="en-GB"/>
        </w:rPr>
      </w:pPr>
    </w:p>
    <w:p w14:paraId="79761E8E" w14:textId="3C264E59" w:rsidR="006919CE" w:rsidRPr="00D3442C" w:rsidRDefault="00031504" w:rsidP="00031504">
      <w:pPr>
        <w:jc w:val="center"/>
        <w:rPr>
          <w:lang w:val="en-GB"/>
        </w:rPr>
      </w:pPr>
      <w:r w:rsidRPr="00D3442C">
        <w:rPr>
          <w:lang w:val="en-GB"/>
        </w:rPr>
        <w:t xml:space="preserve">AWMF </w:t>
      </w:r>
      <w:r w:rsidR="00FE1CBA" w:rsidRPr="00D3442C">
        <w:rPr>
          <w:lang w:val="en-GB"/>
        </w:rPr>
        <w:t xml:space="preserve">Ad Hoc Commission “In Vitro Diagnostic Medical Devices” </w:t>
      </w:r>
    </w:p>
    <w:p w14:paraId="437F2B8A" w14:textId="29D167C2" w:rsidR="00BF4BD4" w:rsidRPr="00D3442C" w:rsidRDefault="003F1893" w:rsidP="00B33ECE">
      <w:pPr>
        <w:jc w:val="center"/>
        <w:rPr>
          <w:b/>
          <w:sz w:val="28"/>
          <w:szCs w:val="28"/>
          <w:lang w:val="en-GB"/>
        </w:rPr>
      </w:pPr>
      <w:r w:rsidRPr="00D3442C">
        <w:rPr>
          <w:b/>
          <w:sz w:val="28"/>
          <w:szCs w:val="28"/>
          <w:lang w:val="en-GB"/>
        </w:rPr>
        <w:t xml:space="preserve">IVDR </w:t>
      </w:r>
      <w:r>
        <w:rPr>
          <w:b/>
          <w:sz w:val="28"/>
          <w:szCs w:val="28"/>
          <w:lang w:val="en-GB"/>
        </w:rPr>
        <w:t>c</w:t>
      </w:r>
      <w:r w:rsidR="00FE1CBA" w:rsidRPr="00D3442C">
        <w:rPr>
          <w:b/>
          <w:sz w:val="28"/>
          <w:szCs w:val="28"/>
          <w:lang w:val="en-GB"/>
        </w:rPr>
        <w:t xml:space="preserve">hecklist for commissioning in-vitro diagnostic medical devices </w:t>
      </w:r>
      <w:r>
        <w:rPr>
          <w:b/>
          <w:sz w:val="28"/>
          <w:szCs w:val="28"/>
          <w:lang w:val="en-GB"/>
        </w:rPr>
        <w:t>that</w:t>
      </w:r>
      <w:r w:rsidR="00FE1CBA" w:rsidRPr="00D3442C">
        <w:rPr>
          <w:b/>
          <w:sz w:val="28"/>
          <w:szCs w:val="28"/>
          <w:lang w:val="en-GB"/>
        </w:rPr>
        <w:t xml:space="preserve"> fall under the </w:t>
      </w:r>
      <w:proofErr w:type="gramStart"/>
      <w:r w:rsidR="00FE1CBA" w:rsidRPr="00D3442C">
        <w:rPr>
          <w:b/>
          <w:sz w:val="28"/>
          <w:szCs w:val="28"/>
          <w:lang w:val="en-GB"/>
        </w:rPr>
        <w:t>categories</w:t>
      </w:r>
      <w:proofErr w:type="gramEnd"/>
      <w:r w:rsidR="00FE1CBA" w:rsidRPr="00D3442C">
        <w:rPr>
          <w:b/>
          <w:sz w:val="28"/>
          <w:szCs w:val="28"/>
          <w:lang w:val="en-GB"/>
        </w:rPr>
        <w:t xml:space="preserve"> reagent, reagent product, calibrator, control material, kit, and </w:t>
      </w:r>
      <w:r>
        <w:rPr>
          <w:b/>
          <w:sz w:val="28"/>
          <w:szCs w:val="28"/>
          <w:lang w:val="en-GB"/>
        </w:rPr>
        <w:t xml:space="preserve">which </w:t>
      </w:r>
      <w:r w:rsidR="00FE1CBA" w:rsidRPr="00D3442C">
        <w:rPr>
          <w:b/>
          <w:sz w:val="28"/>
          <w:szCs w:val="28"/>
          <w:lang w:val="en-GB"/>
        </w:rPr>
        <w:t xml:space="preserve">are manufactured and used exclusively within a health institution </w:t>
      </w:r>
    </w:p>
    <w:p w14:paraId="238BB781" w14:textId="77777777" w:rsidR="007B1BD7" w:rsidRPr="00D3442C" w:rsidRDefault="007B1BD7" w:rsidP="00B33ECE">
      <w:pPr>
        <w:rPr>
          <w:sz w:val="20"/>
          <w:szCs w:val="20"/>
          <w:lang w:val="en-GB"/>
        </w:rPr>
      </w:pPr>
    </w:p>
    <w:p w14:paraId="00B63403" w14:textId="4F45B505" w:rsidR="00B33ECE" w:rsidRPr="00D3442C" w:rsidRDefault="00FE1CBA" w:rsidP="00B33ECE">
      <w:pPr>
        <w:rPr>
          <w:sz w:val="20"/>
          <w:szCs w:val="20"/>
          <w:lang w:val="en-GB"/>
        </w:rPr>
      </w:pPr>
      <w:r w:rsidRPr="00D3442C">
        <w:rPr>
          <w:sz w:val="20"/>
          <w:szCs w:val="20"/>
          <w:lang w:val="en-GB"/>
        </w:rPr>
        <w:t>Name of the device</w:t>
      </w:r>
      <w:r w:rsidR="00B33ECE" w:rsidRPr="00D3442C">
        <w:rPr>
          <w:sz w:val="20"/>
          <w:szCs w:val="20"/>
          <w:lang w:val="en-GB"/>
        </w:rPr>
        <w:t>: _______</w:t>
      </w:r>
      <w:r w:rsidR="007B1BD7" w:rsidRPr="00D3442C">
        <w:rPr>
          <w:sz w:val="20"/>
          <w:szCs w:val="20"/>
          <w:lang w:val="en-GB"/>
        </w:rPr>
        <w:t>________________________________________________________________</w:t>
      </w:r>
    </w:p>
    <w:p w14:paraId="2CDC6E70" w14:textId="49D5EEF9" w:rsidR="005B49BD" w:rsidRPr="00D3442C" w:rsidRDefault="00FE1CBA" w:rsidP="00B33ECE">
      <w:pPr>
        <w:rPr>
          <w:sz w:val="20"/>
          <w:szCs w:val="20"/>
          <w:lang w:val="en-GB"/>
        </w:rPr>
      </w:pPr>
      <w:r w:rsidRPr="00D3442C">
        <w:rPr>
          <w:sz w:val="20"/>
          <w:szCs w:val="20"/>
          <w:lang w:val="en-GB"/>
        </w:rPr>
        <w:t>Category pursuant to Art. 2 (2) of the IDVR</w:t>
      </w:r>
      <w:r w:rsidR="005B49BD" w:rsidRPr="00D3442C">
        <w:rPr>
          <w:sz w:val="20"/>
          <w:szCs w:val="20"/>
          <w:lang w:val="en-GB"/>
        </w:rPr>
        <w:t>:</w:t>
      </w:r>
      <w:r w:rsidR="00345E16" w:rsidRPr="00D3442C">
        <w:rPr>
          <w:sz w:val="20"/>
          <w:szCs w:val="20"/>
          <w:lang w:val="en-GB"/>
        </w:rPr>
        <w:t xml:space="preserve"> _________________________</w:t>
      </w:r>
      <w:r w:rsidR="005B49BD" w:rsidRPr="00D3442C">
        <w:rPr>
          <w:sz w:val="20"/>
          <w:szCs w:val="20"/>
          <w:lang w:val="en-GB"/>
        </w:rPr>
        <w:t xml:space="preserve"> </w:t>
      </w:r>
    </w:p>
    <w:p w14:paraId="4441F45B" w14:textId="35278DD4" w:rsidR="008B3C2B" w:rsidRPr="00D3442C" w:rsidRDefault="008B3C2B" w:rsidP="00B1175B">
      <w:pPr>
        <w:rPr>
          <w:sz w:val="20"/>
          <w:szCs w:val="20"/>
          <w:lang w:val="en-GB"/>
        </w:rPr>
      </w:pPr>
    </w:p>
    <w:p w14:paraId="4978DEF9" w14:textId="103A431A" w:rsidR="00870175" w:rsidRPr="00D3442C" w:rsidRDefault="00FE1CBA" w:rsidP="00B1175B">
      <w:pPr>
        <w:rPr>
          <w:sz w:val="20"/>
          <w:szCs w:val="20"/>
          <w:lang w:val="en-GB"/>
        </w:rPr>
      </w:pPr>
      <w:r w:rsidRPr="00D3442C">
        <w:rPr>
          <w:sz w:val="20"/>
          <w:szCs w:val="20"/>
          <w:lang w:val="en-GB"/>
        </w:rPr>
        <w:t xml:space="preserve">The primary purpose of this checklist is to verify whether clearly required documents or items are </w:t>
      </w:r>
      <w:r w:rsidR="003F1893">
        <w:rPr>
          <w:sz w:val="20"/>
          <w:szCs w:val="20"/>
          <w:lang w:val="en-GB"/>
        </w:rPr>
        <w:t>available</w:t>
      </w:r>
      <w:r w:rsidRPr="00D3442C">
        <w:rPr>
          <w:sz w:val="20"/>
          <w:szCs w:val="20"/>
          <w:lang w:val="en-GB"/>
        </w:rPr>
        <w:t xml:space="preserve"> for a device manufactured in a health institution. Items from Annex I (IVDR) are specifically listed without claiming to be complete. The checklist can be used as </w:t>
      </w:r>
      <w:r w:rsidRPr="00D3442C">
        <w:rPr>
          <w:i/>
          <w:iCs/>
          <w:sz w:val="20"/>
          <w:szCs w:val="20"/>
          <w:lang w:val="en-GB"/>
        </w:rPr>
        <w:t>part</w:t>
      </w:r>
      <w:r w:rsidRPr="00D3442C">
        <w:rPr>
          <w:sz w:val="20"/>
          <w:szCs w:val="20"/>
          <w:lang w:val="en-GB"/>
        </w:rPr>
        <w:t xml:space="preserve"> of the IVDR compliance check.</w:t>
      </w:r>
    </w:p>
    <w:p w14:paraId="31481536" w14:textId="77777777" w:rsidR="0060115E" w:rsidRPr="00D3442C" w:rsidRDefault="0060115E" w:rsidP="0060115E">
      <w:pPr>
        <w:rPr>
          <w:sz w:val="20"/>
          <w:szCs w:val="20"/>
          <w:lang w:val="en-GB"/>
        </w:rPr>
      </w:pPr>
    </w:p>
    <w:tbl>
      <w:tblPr>
        <w:tblStyle w:val="Tabellenraster"/>
        <w:tblW w:w="15026" w:type="dxa"/>
        <w:tblInd w:w="-289" w:type="dxa"/>
        <w:tblLayout w:type="fixed"/>
        <w:tblLook w:val="04A0" w:firstRow="1" w:lastRow="0" w:firstColumn="1" w:lastColumn="0" w:noHBand="0" w:noVBand="1"/>
      </w:tblPr>
      <w:tblGrid>
        <w:gridCol w:w="826"/>
        <w:gridCol w:w="7680"/>
        <w:gridCol w:w="1843"/>
        <w:gridCol w:w="1134"/>
        <w:gridCol w:w="3543"/>
      </w:tblGrid>
      <w:tr w:rsidR="00767126" w:rsidRPr="00D3442C" w14:paraId="327A3A03" w14:textId="77777777" w:rsidTr="0010179A">
        <w:trPr>
          <w:tblHeader/>
        </w:trPr>
        <w:tc>
          <w:tcPr>
            <w:tcW w:w="826" w:type="dxa"/>
            <w:shd w:val="clear" w:color="auto" w:fill="E7E6E6" w:themeFill="background2"/>
          </w:tcPr>
          <w:p w14:paraId="35627D67" w14:textId="77777777" w:rsidR="00767126" w:rsidRPr="00D3442C" w:rsidRDefault="00767126" w:rsidP="00462BD7">
            <w:pPr>
              <w:jc w:val="center"/>
              <w:rPr>
                <w:b/>
                <w:sz w:val="20"/>
                <w:szCs w:val="20"/>
                <w:lang w:val="en-GB"/>
              </w:rPr>
            </w:pPr>
            <w:r w:rsidRPr="00D3442C">
              <w:rPr>
                <w:b/>
                <w:sz w:val="20"/>
                <w:szCs w:val="20"/>
                <w:lang w:val="en-GB"/>
              </w:rPr>
              <w:t>#</w:t>
            </w:r>
          </w:p>
        </w:tc>
        <w:tc>
          <w:tcPr>
            <w:tcW w:w="7680" w:type="dxa"/>
            <w:shd w:val="clear" w:color="auto" w:fill="E7E6E6" w:themeFill="background2"/>
          </w:tcPr>
          <w:p w14:paraId="1E71A885" w14:textId="08B6EF67" w:rsidR="00767126" w:rsidRPr="00D3442C" w:rsidRDefault="00FE1CBA" w:rsidP="00377782">
            <w:pPr>
              <w:rPr>
                <w:b/>
                <w:sz w:val="20"/>
                <w:szCs w:val="20"/>
                <w:lang w:val="en-GB"/>
              </w:rPr>
            </w:pPr>
            <w:r w:rsidRPr="00D3442C">
              <w:rPr>
                <w:b/>
                <w:sz w:val="20"/>
                <w:szCs w:val="20"/>
                <w:lang w:val="en-GB"/>
              </w:rPr>
              <w:t>Requirement</w:t>
            </w:r>
          </w:p>
          <w:p w14:paraId="095AB077" w14:textId="77777777" w:rsidR="00767126" w:rsidRPr="00D3442C" w:rsidRDefault="00767126" w:rsidP="00377782">
            <w:pPr>
              <w:rPr>
                <w:b/>
                <w:sz w:val="20"/>
                <w:szCs w:val="20"/>
                <w:lang w:val="en-GB"/>
              </w:rPr>
            </w:pPr>
          </w:p>
        </w:tc>
        <w:tc>
          <w:tcPr>
            <w:tcW w:w="1843" w:type="dxa"/>
            <w:shd w:val="clear" w:color="auto" w:fill="E7E6E6" w:themeFill="background2"/>
          </w:tcPr>
          <w:p w14:paraId="773076E8" w14:textId="3F4D7532" w:rsidR="00767126" w:rsidRPr="00D3442C" w:rsidRDefault="00FE1CBA" w:rsidP="00377782">
            <w:pPr>
              <w:rPr>
                <w:b/>
                <w:sz w:val="20"/>
                <w:szCs w:val="20"/>
                <w:lang w:val="en-GB"/>
              </w:rPr>
            </w:pPr>
            <w:r w:rsidRPr="00D3442C">
              <w:rPr>
                <w:b/>
                <w:sz w:val="20"/>
                <w:szCs w:val="20"/>
                <w:lang w:val="en-GB"/>
              </w:rPr>
              <w:t>Reference</w:t>
            </w:r>
          </w:p>
        </w:tc>
        <w:tc>
          <w:tcPr>
            <w:tcW w:w="1134" w:type="dxa"/>
            <w:shd w:val="clear" w:color="auto" w:fill="E7E6E6" w:themeFill="background2"/>
          </w:tcPr>
          <w:p w14:paraId="194E8C88" w14:textId="3FE61FD2" w:rsidR="00767126" w:rsidRPr="00D3442C" w:rsidRDefault="00FF05F9" w:rsidP="00B1175B">
            <w:pPr>
              <w:jc w:val="center"/>
              <w:rPr>
                <w:b/>
                <w:sz w:val="20"/>
                <w:szCs w:val="20"/>
                <w:lang w:val="en-GB"/>
              </w:rPr>
            </w:pPr>
            <w:r>
              <w:rPr>
                <w:b/>
                <w:sz w:val="20"/>
                <w:szCs w:val="20"/>
                <w:lang w:val="en-GB"/>
              </w:rPr>
              <w:t>Fulfilled</w:t>
            </w:r>
            <w:r w:rsidR="00345E16" w:rsidRPr="00D3442C">
              <w:rPr>
                <w:b/>
                <w:sz w:val="20"/>
                <w:szCs w:val="20"/>
                <w:lang w:val="en-GB"/>
              </w:rPr>
              <w:t>?</w:t>
            </w:r>
          </w:p>
        </w:tc>
        <w:tc>
          <w:tcPr>
            <w:tcW w:w="3543" w:type="dxa"/>
            <w:shd w:val="clear" w:color="auto" w:fill="E7E6E6" w:themeFill="background2"/>
          </w:tcPr>
          <w:p w14:paraId="6E88C13A" w14:textId="3CD8B743" w:rsidR="00767126" w:rsidRPr="00D3442C" w:rsidRDefault="00FE1CBA" w:rsidP="00377782">
            <w:pPr>
              <w:rPr>
                <w:b/>
                <w:sz w:val="20"/>
                <w:szCs w:val="20"/>
                <w:lang w:val="en-GB"/>
              </w:rPr>
            </w:pPr>
            <w:r w:rsidRPr="00D3442C">
              <w:rPr>
                <w:b/>
                <w:sz w:val="20"/>
                <w:szCs w:val="20"/>
                <w:lang w:val="en-GB"/>
              </w:rPr>
              <w:t xml:space="preserve">Objective evidence / viewed document </w:t>
            </w:r>
          </w:p>
          <w:p w14:paraId="757206C2" w14:textId="52B46B64" w:rsidR="00870175" w:rsidRPr="00D3442C" w:rsidRDefault="00870175" w:rsidP="00377782">
            <w:pPr>
              <w:rPr>
                <w:b/>
                <w:sz w:val="20"/>
                <w:szCs w:val="20"/>
                <w:lang w:val="en-GB"/>
              </w:rPr>
            </w:pPr>
          </w:p>
        </w:tc>
      </w:tr>
      <w:tr w:rsidR="00767126" w:rsidRPr="00A50ADE" w14:paraId="6E1821BB" w14:textId="77777777" w:rsidTr="00870175">
        <w:tc>
          <w:tcPr>
            <w:tcW w:w="826" w:type="dxa"/>
          </w:tcPr>
          <w:p w14:paraId="1610508C" w14:textId="77777777" w:rsidR="00767126" w:rsidRPr="00D3442C" w:rsidRDefault="00767126" w:rsidP="00462BD7">
            <w:pPr>
              <w:jc w:val="center"/>
              <w:rPr>
                <w:sz w:val="20"/>
                <w:szCs w:val="20"/>
                <w:lang w:val="en-GB"/>
              </w:rPr>
            </w:pPr>
            <w:r w:rsidRPr="00D3442C">
              <w:rPr>
                <w:sz w:val="20"/>
                <w:szCs w:val="20"/>
                <w:lang w:val="en-GB"/>
              </w:rPr>
              <w:t>1</w:t>
            </w:r>
          </w:p>
        </w:tc>
        <w:tc>
          <w:tcPr>
            <w:tcW w:w="7680" w:type="dxa"/>
          </w:tcPr>
          <w:p w14:paraId="0AEEBAF8" w14:textId="262D062D" w:rsidR="00767126" w:rsidRPr="00D3442C" w:rsidRDefault="00FE1CBA" w:rsidP="00183B49">
            <w:pPr>
              <w:rPr>
                <w:sz w:val="20"/>
                <w:szCs w:val="20"/>
                <w:lang w:val="en-GB"/>
              </w:rPr>
            </w:pPr>
            <w:r w:rsidRPr="00D3442C">
              <w:rPr>
                <w:sz w:val="20"/>
                <w:szCs w:val="20"/>
                <w:lang w:val="en-GB"/>
              </w:rPr>
              <w:t xml:space="preserve">Manufacture and use within a suitable </w:t>
            </w:r>
            <w:r w:rsidRPr="00D3442C">
              <w:rPr>
                <w:b/>
                <w:bCs/>
                <w:sz w:val="20"/>
                <w:szCs w:val="20"/>
                <w:lang w:val="en-GB"/>
              </w:rPr>
              <w:t>QM system</w:t>
            </w:r>
            <w:r w:rsidRPr="00D3442C">
              <w:rPr>
                <w:sz w:val="20"/>
                <w:szCs w:val="20"/>
                <w:lang w:val="en-GB"/>
              </w:rPr>
              <w:t xml:space="preserve"> </w:t>
            </w:r>
          </w:p>
          <w:p w14:paraId="038760BD" w14:textId="77777777" w:rsidR="00183B49" w:rsidRPr="00D3442C" w:rsidRDefault="00183B49" w:rsidP="00183B49">
            <w:pPr>
              <w:rPr>
                <w:sz w:val="20"/>
                <w:szCs w:val="20"/>
                <w:lang w:val="en-GB"/>
              </w:rPr>
            </w:pPr>
          </w:p>
        </w:tc>
        <w:tc>
          <w:tcPr>
            <w:tcW w:w="1843" w:type="dxa"/>
          </w:tcPr>
          <w:p w14:paraId="7B96DF50" w14:textId="464A3A36" w:rsidR="00767126" w:rsidRPr="00D3442C" w:rsidRDefault="00767126" w:rsidP="00D81181">
            <w:pPr>
              <w:rPr>
                <w:sz w:val="20"/>
                <w:szCs w:val="20"/>
                <w:lang w:val="en-GB"/>
              </w:rPr>
            </w:pPr>
            <w:r w:rsidRPr="00D3442C">
              <w:rPr>
                <w:sz w:val="20"/>
                <w:szCs w:val="20"/>
                <w:lang w:val="en-GB"/>
              </w:rPr>
              <w:t xml:space="preserve">Art. 5 (5) b) </w:t>
            </w:r>
            <w:r w:rsidR="00FE1CBA" w:rsidRPr="00D3442C">
              <w:rPr>
                <w:sz w:val="20"/>
                <w:szCs w:val="20"/>
                <w:lang w:val="en-GB"/>
              </w:rPr>
              <w:t>a</w:t>
            </w:r>
            <w:r w:rsidRPr="00D3442C">
              <w:rPr>
                <w:sz w:val="20"/>
                <w:szCs w:val="20"/>
                <w:lang w:val="en-GB"/>
              </w:rPr>
              <w:t>nd c)</w:t>
            </w:r>
          </w:p>
        </w:tc>
        <w:tc>
          <w:tcPr>
            <w:tcW w:w="1134" w:type="dxa"/>
          </w:tcPr>
          <w:sdt>
            <w:sdtPr>
              <w:rPr>
                <w:sz w:val="20"/>
                <w:szCs w:val="20"/>
                <w:lang w:val="en-GB"/>
              </w:rPr>
              <w:id w:val="1574928493"/>
              <w14:checkbox>
                <w14:checked w14:val="0"/>
                <w14:checkedState w14:val="2612" w14:font="MS Gothic"/>
                <w14:uncheckedState w14:val="2610" w14:font="MS Gothic"/>
              </w14:checkbox>
            </w:sdtPr>
            <w:sdtEndPr/>
            <w:sdtContent>
              <w:p w14:paraId="66020A27" w14:textId="77777777" w:rsidR="00767126" w:rsidRPr="00D3442C" w:rsidRDefault="00B1175B" w:rsidP="00B1175B">
                <w:pPr>
                  <w:jc w:val="center"/>
                  <w:rPr>
                    <w:sz w:val="20"/>
                    <w:szCs w:val="20"/>
                    <w:lang w:val="en-GB"/>
                  </w:rPr>
                </w:pPr>
                <w:r w:rsidRPr="00D3442C">
                  <w:rPr>
                    <w:rFonts w:ascii="MS Gothic" w:eastAsia="MS Gothic" w:hAnsi="MS Gothic"/>
                    <w:sz w:val="20"/>
                    <w:szCs w:val="20"/>
                    <w:lang w:val="en-GB"/>
                  </w:rPr>
                  <w:t>☐</w:t>
                </w:r>
              </w:p>
            </w:sdtContent>
          </w:sdt>
          <w:p w14:paraId="774C7160" w14:textId="77777777" w:rsidR="00767126" w:rsidRPr="00D3442C" w:rsidRDefault="00767126" w:rsidP="00B1175B">
            <w:pPr>
              <w:jc w:val="center"/>
              <w:rPr>
                <w:color w:val="FF0000"/>
                <w:sz w:val="20"/>
                <w:szCs w:val="20"/>
                <w:lang w:val="en-GB"/>
              </w:rPr>
            </w:pPr>
          </w:p>
        </w:tc>
        <w:tc>
          <w:tcPr>
            <w:tcW w:w="3543" w:type="dxa"/>
          </w:tcPr>
          <w:p w14:paraId="4AA66FB4" w14:textId="5D62C81D" w:rsidR="00767126" w:rsidRPr="00D3442C" w:rsidRDefault="005B5C98" w:rsidP="00D81181">
            <w:pPr>
              <w:rPr>
                <w:sz w:val="20"/>
                <w:szCs w:val="20"/>
                <w:lang w:val="en-GB"/>
              </w:rPr>
            </w:pPr>
            <w:r w:rsidRPr="005B5C98">
              <w:rPr>
                <w:sz w:val="20"/>
                <w:szCs w:val="20"/>
                <w:lang w:val="en-GB"/>
              </w:rPr>
              <w:t>e.g.</w:t>
            </w:r>
            <w:r>
              <w:rPr>
                <w:sz w:val="20"/>
                <w:szCs w:val="20"/>
                <w:lang w:val="en-GB"/>
              </w:rPr>
              <w:t>,</w:t>
            </w:r>
            <w:r w:rsidRPr="005B5C98">
              <w:rPr>
                <w:sz w:val="20"/>
                <w:szCs w:val="20"/>
                <w:lang w:val="en-GB"/>
              </w:rPr>
              <w:t xml:space="preserve"> accreditation certificate or QM</w:t>
            </w:r>
            <w:r>
              <w:rPr>
                <w:sz w:val="20"/>
                <w:szCs w:val="20"/>
                <w:lang w:val="en-GB"/>
              </w:rPr>
              <w:t xml:space="preserve"> handbook</w:t>
            </w:r>
            <w:r w:rsidRPr="005B5C98">
              <w:rPr>
                <w:sz w:val="20"/>
                <w:szCs w:val="20"/>
                <w:lang w:val="en-GB"/>
              </w:rPr>
              <w:t xml:space="preserve"> showing conformity </w:t>
            </w:r>
            <w:r>
              <w:rPr>
                <w:sz w:val="20"/>
                <w:szCs w:val="20"/>
                <w:lang w:val="en-GB"/>
              </w:rPr>
              <w:t xml:space="preserve">with </w:t>
            </w:r>
            <w:proofErr w:type="spellStart"/>
            <w:r w:rsidRPr="005B5C98">
              <w:rPr>
                <w:sz w:val="20"/>
                <w:szCs w:val="20"/>
                <w:lang w:val="en-GB"/>
              </w:rPr>
              <w:t>Rili</w:t>
            </w:r>
            <w:proofErr w:type="spellEnd"/>
            <w:r w:rsidRPr="005B5C98">
              <w:rPr>
                <w:sz w:val="20"/>
                <w:szCs w:val="20"/>
                <w:lang w:val="en-GB"/>
              </w:rPr>
              <w:t xml:space="preserve">-BÄK </w:t>
            </w:r>
          </w:p>
        </w:tc>
      </w:tr>
      <w:tr w:rsidR="00767126" w:rsidRPr="00D3442C" w14:paraId="3185EC18" w14:textId="77777777" w:rsidTr="00870175">
        <w:tc>
          <w:tcPr>
            <w:tcW w:w="826" w:type="dxa"/>
          </w:tcPr>
          <w:p w14:paraId="2ED2FEDE" w14:textId="77777777" w:rsidR="00767126" w:rsidRPr="00D3442C" w:rsidRDefault="00B208A3" w:rsidP="00462BD7">
            <w:pPr>
              <w:jc w:val="center"/>
              <w:rPr>
                <w:sz w:val="20"/>
                <w:szCs w:val="20"/>
                <w:lang w:val="en-GB"/>
              </w:rPr>
            </w:pPr>
            <w:r w:rsidRPr="00D3442C">
              <w:rPr>
                <w:sz w:val="20"/>
                <w:szCs w:val="20"/>
                <w:lang w:val="en-GB"/>
              </w:rPr>
              <w:t>2</w:t>
            </w:r>
          </w:p>
        </w:tc>
        <w:tc>
          <w:tcPr>
            <w:tcW w:w="7680" w:type="dxa"/>
          </w:tcPr>
          <w:p w14:paraId="6F884EE8" w14:textId="35BFD56D" w:rsidR="00767126" w:rsidRPr="00D3442C" w:rsidRDefault="006D4380" w:rsidP="00D81181">
            <w:pPr>
              <w:rPr>
                <w:sz w:val="20"/>
                <w:szCs w:val="20"/>
                <w:lang w:val="en-GB"/>
              </w:rPr>
            </w:pPr>
            <w:r w:rsidRPr="00D3442C">
              <w:rPr>
                <w:b/>
                <w:bCs/>
                <w:sz w:val="20"/>
                <w:szCs w:val="20"/>
                <w:lang w:val="en-GB"/>
              </w:rPr>
              <w:t>Documentation</w:t>
            </w:r>
            <w:r w:rsidRPr="00D3442C">
              <w:rPr>
                <w:sz w:val="20"/>
                <w:szCs w:val="20"/>
                <w:lang w:val="en-GB"/>
              </w:rPr>
              <w:t xml:space="preserve"> about the device is available and contains the following: </w:t>
            </w:r>
          </w:p>
          <w:p w14:paraId="5B480654" w14:textId="77777777" w:rsidR="00767126" w:rsidRPr="00D3442C" w:rsidRDefault="00767126" w:rsidP="00067BD4">
            <w:pPr>
              <w:rPr>
                <w:sz w:val="20"/>
                <w:szCs w:val="20"/>
                <w:lang w:val="en-GB"/>
              </w:rPr>
            </w:pPr>
          </w:p>
        </w:tc>
        <w:tc>
          <w:tcPr>
            <w:tcW w:w="1843" w:type="dxa"/>
          </w:tcPr>
          <w:p w14:paraId="75279BA8" w14:textId="77777777" w:rsidR="00767126" w:rsidRPr="00D3442C" w:rsidRDefault="00767126" w:rsidP="00CE0FAC">
            <w:pPr>
              <w:rPr>
                <w:sz w:val="20"/>
                <w:szCs w:val="20"/>
                <w:lang w:val="en-GB"/>
              </w:rPr>
            </w:pPr>
          </w:p>
          <w:p w14:paraId="7CD72D68" w14:textId="77777777" w:rsidR="00767126" w:rsidRPr="00D3442C" w:rsidRDefault="00767126" w:rsidP="00CE0FAC">
            <w:pPr>
              <w:rPr>
                <w:sz w:val="20"/>
                <w:szCs w:val="20"/>
                <w:lang w:val="en-GB"/>
              </w:rPr>
            </w:pPr>
          </w:p>
        </w:tc>
        <w:tc>
          <w:tcPr>
            <w:tcW w:w="1134" w:type="dxa"/>
          </w:tcPr>
          <w:sdt>
            <w:sdtPr>
              <w:rPr>
                <w:sz w:val="20"/>
                <w:szCs w:val="20"/>
                <w:lang w:val="en-GB"/>
              </w:rPr>
              <w:id w:val="976187368"/>
              <w14:checkbox>
                <w14:checked w14:val="0"/>
                <w14:checkedState w14:val="2612" w14:font="MS Gothic"/>
                <w14:uncheckedState w14:val="2610" w14:font="MS Gothic"/>
              </w14:checkbox>
            </w:sdtPr>
            <w:sdtEndPr/>
            <w:sdtContent>
              <w:p w14:paraId="65F5E3D1" w14:textId="77777777" w:rsidR="00767126" w:rsidRPr="00D3442C" w:rsidRDefault="00B1175B" w:rsidP="00B1175B">
                <w:pPr>
                  <w:jc w:val="center"/>
                  <w:rPr>
                    <w:sz w:val="20"/>
                    <w:szCs w:val="20"/>
                    <w:lang w:val="en-GB"/>
                  </w:rPr>
                </w:pPr>
                <w:r w:rsidRPr="00D3442C">
                  <w:rPr>
                    <w:rFonts w:ascii="MS Gothic" w:eastAsia="MS Gothic" w:hAnsi="MS Gothic"/>
                    <w:sz w:val="20"/>
                    <w:szCs w:val="20"/>
                    <w:lang w:val="en-GB"/>
                  </w:rPr>
                  <w:t>☐</w:t>
                </w:r>
              </w:p>
            </w:sdtContent>
          </w:sdt>
          <w:p w14:paraId="2531BEA4" w14:textId="77777777" w:rsidR="00767126" w:rsidRPr="00D3442C" w:rsidRDefault="00767126" w:rsidP="00B1175B">
            <w:pPr>
              <w:jc w:val="center"/>
              <w:rPr>
                <w:color w:val="FF0000"/>
                <w:sz w:val="20"/>
                <w:szCs w:val="20"/>
                <w:lang w:val="en-GB"/>
              </w:rPr>
            </w:pPr>
          </w:p>
        </w:tc>
        <w:tc>
          <w:tcPr>
            <w:tcW w:w="3543" w:type="dxa"/>
          </w:tcPr>
          <w:p w14:paraId="006B5AC5" w14:textId="77777777" w:rsidR="00767126" w:rsidRPr="00D3442C" w:rsidRDefault="00767126" w:rsidP="00D81181">
            <w:pPr>
              <w:rPr>
                <w:sz w:val="20"/>
                <w:szCs w:val="20"/>
                <w:lang w:val="en-GB"/>
              </w:rPr>
            </w:pPr>
          </w:p>
        </w:tc>
      </w:tr>
      <w:tr w:rsidR="00767126" w:rsidRPr="00D3442C" w14:paraId="25541FA2" w14:textId="77777777" w:rsidTr="00870175">
        <w:tc>
          <w:tcPr>
            <w:tcW w:w="826" w:type="dxa"/>
          </w:tcPr>
          <w:p w14:paraId="79BF14DB" w14:textId="77777777" w:rsidR="00767126" w:rsidRPr="00D3442C" w:rsidRDefault="00B208A3" w:rsidP="00462BD7">
            <w:pPr>
              <w:jc w:val="center"/>
              <w:rPr>
                <w:sz w:val="20"/>
                <w:szCs w:val="20"/>
                <w:lang w:val="en-GB"/>
              </w:rPr>
            </w:pPr>
            <w:r w:rsidRPr="00D3442C">
              <w:rPr>
                <w:sz w:val="20"/>
                <w:szCs w:val="20"/>
                <w:lang w:val="en-GB"/>
              </w:rPr>
              <w:t>3</w:t>
            </w:r>
          </w:p>
        </w:tc>
        <w:tc>
          <w:tcPr>
            <w:tcW w:w="7680" w:type="dxa"/>
          </w:tcPr>
          <w:p w14:paraId="32900D7C" w14:textId="5E9F7FE0" w:rsidR="00767126" w:rsidRPr="00D3442C" w:rsidRDefault="00767126" w:rsidP="00EB6917">
            <w:pPr>
              <w:rPr>
                <w:sz w:val="20"/>
                <w:szCs w:val="20"/>
                <w:lang w:val="en-GB"/>
              </w:rPr>
            </w:pPr>
            <w:r w:rsidRPr="00D3442C">
              <w:rPr>
                <w:sz w:val="20"/>
                <w:szCs w:val="20"/>
                <w:lang w:val="en-GB"/>
              </w:rPr>
              <w:t xml:space="preserve">- </w:t>
            </w:r>
            <w:r w:rsidR="006D4380" w:rsidRPr="00D3442C">
              <w:rPr>
                <w:sz w:val="20"/>
                <w:szCs w:val="20"/>
                <w:lang w:val="en-GB"/>
              </w:rPr>
              <w:t>the purpose of the device</w:t>
            </w:r>
          </w:p>
          <w:p w14:paraId="5B6209EA" w14:textId="77777777" w:rsidR="00767126" w:rsidRPr="00D3442C" w:rsidRDefault="00767126" w:rsidP="00FE0552">
            <w:pPr>
              <w:rPr>
                <w:sz w:val="20"/>
                <w:szCs w:val="20"/>
                <w:lang w:val="en-GB"/>
              </w:rPr>
            </w:pPr>
          </w:p>
        </w:tc>
        <w:tc>
          <w:tcPr>
            <w:tcW w:w="1843" w:type="dxa"/>
          </w:tcPr>
          <w:p w14:paraId="5B2334DE" w14:textId="77777777" w:rsidR="00767126" w:rsidRPr="00D3442C" w:rsidRDefault="00767126" w:rsidP="00EB6917">
            <w:pPr>
              <w:rPr>
                <w:sz w:val="20"/>
                <w:szCs w:val="20"/>
                <w:lang w:val="en-GB"/>
              </w:rPr>
            </w:pPr>
            <w:r w:rsidRPr="00D3442C">
              <w:rPr>
                <w:sz w:val="20"/>
                <w:szCs w:val="20"/>
                <w:lang w:val="en-GB"/>
              </w:rPr>
              <w:t>Art. 5 (2)</w:t>
            </w:r>
          </w:p>
          <w:p w14:paraId="70B000D6" w14:textId="77777777" w:rsidR="00767126" w:rsidRPr="00D3442C" w:rsidRDefault="00767126" w:rsidP="00FE0552">
            <w:pPr>
              <w:rPr>
                <w:sz w:val="20"/>
                <w:szCs w:val="20"/>
                <w:lang w:val="en-GB"/>
              </w:rPr>
            </w:pPr>
          </w:p>
        </w:tc>
        <w:tc>
          <w:tcPr>
            <w:tcW w:w="1134" w:type="dxa"/>
          </w:tcPr>
          <w:sdt>
            <w:sdtPr>
              <w:rPr>
                <w:sz w:val="20"/>
                <w:szCs w:val="20"/>
                <w:lang w:val="en-GB"/>
              </w:rPr>
              <w:id w:val="-1940975251"/>
              <w14:checkbox>
                <w14:checked w14:val="0"/>
                <w14:checkedState w14:val="2612" w14:font="MS Gothic"/>
                <w14:uncheckedState w14:val="2610" w14:font="MS Gothic"/>
              </w14:checkbox>
            </w:sdtPr>
            <w:sdtEndPr/>
            <w:sdtContent>
              <w:p w14:paraId="2B1D09EE" w14:textId="77777777" w:rsidR="00B1175B" w:rsidRPr="00D3442C" w:rsidRDefault="00B1175B" w:rsidP="00B1175B">
                <w:pPr>
                  <w:jc w:val="center"/>
                  <w:rPr>
                    <w:sz w:val="20"/>
                    <w:szCs w:val="20"/>
                    <w:lang w:val="en-GB"/>
                  </w:rPr>
                </w:pPr>
                <w:r w:rsidRPr="00D3442C">
                  <w:rPr>
                    <w:rFonts w:ascii="MS Gothic" w:eastAsia="MS Gothic" w:hAnsi="MS Gothic"/>
                    <w:sz w:val="20"/>
                    <w:szCs w:val="20"/>
                    <w:lang w:val="en-GB"/>
                  </w:rPr>
                  <w:t>☐</w:t>
                </w:r>
              </w:p>
            </w:sdtContent>
          </w:sdt>
          <w:p w14:paraId="1412B06D" w14:textId="77777777" w:rsidR="00767126" w:rsidRPr="00D3442C" w:rsidRDefault="00767126" w:rsidP="00B1175B">
            <w:pPr>
              <w:jc w:val="center"/>
              <w:rPr>
                <w:color w:val="FF0000"/>
                <w:sz w:val="20"/>
                <w:szCs w:val="20"/>
                <w:lang w:val="en-GB"/>
              </w:rPr>
            </w:pPr>
          </w:p>
        </w:tc>
        <w:tc>
          <w:tcPr>
            <w:tcW w:w="3543" w:type="dxa"/>
          </w:tcPr>
          <w:p w14:paraId="2C070B95" w14:textId="77777777" w:rsidR="00767126" w:rsidRPr="00D3442C" w:rsidRDefault="00767126" w:rsidP="00FE0552">
            <w:pPr>
              <w:rPr>
                <w:sz w:val="20"/>
                <w:szCs w:val="20"/>
                <w:lang w:val="en-GB"/>
              </w:rPr>
            </w:pPr>
          </w:p>
        </w:tc>
      </w:tr>
      <w:tr w:rsidR="00767126" w:rsidRPr="00D3442C" w14:paraId="242E7736" w14:textId="77777777" w:rsidTr="00870175">
        <w:tc>
          <w:tcPr>
            <w:tcW w:w="826" w:type="dxa"/>
          </w:tcPr>
          <w:p w14:paraId="274E4ECA" w14:textId="77777777" w:rsidR="00767126" w:rsidRPr="00D3442C" w:rsidRDefault="00B208A3" w:rsidP="00462BD7">
            <w:pPr>
              <w:jc w:val="center"/>
              <w:rPr>
                <w:sz w:val="20"/>
                <w:szCs w:val="20"/>
                <w:lang w:val="en-GB"/>
              </w:rPr>
            </w:pPr>
            <w:r w:rsidRPr="00D3442C">
              <w:rPr>
                <w:sz w:val="20"/>
                <w:szCs w:val="20"/>
                <w:lang w:val="en-GB"/>
              </w:rPr>
              <w:t>4</w:t>
            </w:r>
          </w:p>
        </w:tc>
        <w:tc>
          <w:tcPr>
            <w:tcW w:w="7680" w:type="dxa"/>
          </w:tcPr>
          <w:p w14:paraId="394C185A" w14:textId="16E2E0D3" w:rsidR="00767126" w:rsidRPr="00D3442C" w:rsidRDefault="00767126" w:rsidP="006D4380">
            <w:pPr>
              <w:rPr>
                <w:sz w:val="20"/>
                <w:szCs w:val="20"/>
                <w:lang w:val="en-GB"/>
              </w:rPr>
            </w:pPr>
            <w:r w:rsidRPr="00D3442C">
              <w:rPr>
                <w:sz w:val="20"/>
                <w:szCs w:val="20"/>
                <w:lang w:val="en-GB"/>
              </w:rPr>
              <w:t xml:space="preserve">- </w:t>
            </w:r>
            <w:r w:rsidR="006D4380" w:rsidRPr="00D3442C">
              <w:rPr>
                <w:sz w:val="20"/>
                <w:szCs w:val="20"/>
                <w:lang w:val="en-GB"/>
              </w:rPr>
              <w:t>justification that the target patient group</w:t>
            </w:r>
            <w:r w:rsidR="00FF05F9">
              <w:rPr>
                <w:sz w:val="20"/>
                <w:szCs w:val="20"/>
                <w:lang w:val="en-GB"/>
              </w:rPr>
              <w:t>’</w:t>
            </w:r>
            <w:r w:rsidR="006D4380" w:rsidRPr="00D3442C">
              <w:rPr>
                <w:sz w:val="20"/>
                <w:szCs w:val="20"/>
                <w:lang w:val="en-GB"/>
              </w:rPr>
              <w:t>s specific needs cannot be met, or cannot be met at the appropriate level of performance by an equivalent device available on the market</w:t>
            </w:r>
            <w:r w:rsidR="006D4380" w:rsidRPr="00D3442C">
              <w:rPr>
                <w:color w:val="000000"/>
                <w:shd w:val="clear" w:color="auto" w:fill="FFFFFF"/>
                <w:lang w:val="en-GB"/>
              </w:rPr>
              <w:t xml:space="preserve"> </w:t>
            </w:r>
          </w:p>
        </w:tc>
        <w:tc>
          <w:tcPr>
            <w:tcW w:w="1843" w:type="dxa"/>
          </w:tcPr>
          <w:p w14:paraId="374F0D7D" w14:textId="77777777" w:rsidR="00767126" w:rsidRPr="00D3442C" w:rsidRDefault="00767126" w:rsidP="00EB6917">
            <w:pPr>
              <w:rPr>
                <w:sz w:val="20"/>
                <w:szCs w:val="20"/>
                <w:lang w:val="en-GB"/>
              </w:rPr>
            </w:pPr>
            <w:r w:rsidRPr="00D3442C">
              <w:rPr>
                <w:sz w:val="20"/>
                <w:szCs w:val="20"/>
                <w:lang w:val="en-GB"/>
              </w:rPr>
              <w:t>Art. 5 (5) d)</w:t>
            </w:r>
          </w:p>
          <w:p w14:paraId="6EC54841" w14:textId="77777777" w:rsidR="00767126" w:rsidRPr="00D3442C" w:rsidRDefault="00767126" w:rsidP="00FE0552">
            <w:pPr>
              <w:rPr>
                <w:sz w:val="20"/>
                <w:szCs w:val="20"/>
                <w:lang w:val="en-GB"/>
              </w:rPr>
            </w:pPr>
          </w:p>
        </w:tc>
        <w:tc>
          <w:tcPr>
            <w:tcW w:w="1134" w:type="dxa"/>
          </w:tcPr>
          <w:sdt>
            <w:sdtPr>
              <w:rPr>
                <w:sz w:val="20"/>
                <w:szCs w:val="20"/>
                <w:lang w:val="en-GB"/>
              </w:rPr>
              <w:id w:val="-1108893909"/>
              <w14:checkbox>
                <w14:checked w14:val="0"/>
                <w14:checkedState w14:val="2612" w14:font="MS Gothic"/>
                <w14:uncheckedState w14:val="2610" w14:font="MS Gothic"/>
              </w14:checkbox>
            </w:sdtPr>
            <w:sdtEndPr/>
            <w:sdtContent>
              <w:p w14:paraId="2171C945" w14:textId="77777777" w:rsidR="00B1175B" w:rsidRPr="00D3442C" w:rsidRDefault="00B1175B" w:rsidP="00B1175B">
                <w:pPr>
                  <w:jc w:val="center"/>
                  <w:rPr>
                    <w:sz w:val="20"/>
                    <w:szCs w:val="20"/>
                    <w:lang w:val="en-GB"/>
                  </w:rPr>
                </w:pPr>
                <w:r w:rsidRPr="00D3442C">
                  <w:rPr>
                    <w:rFonts w:ascii="MS Gothic" w:eastAsia="MS Gothic" w:hAnsi="MS Gothic"/>
                    <w:sz w:val="20"/>
                    <w:szCs w:val="20"/>
                    <w:lang w:val="en-GB"/>
                  </w:rPr>
                  <w:t>☐</w:t>
                </w:r>
              </w:p>
            </w:sdtContent>
          </w:sdt>
          <w:p w14:paraId="25432606" w14:textId="77777777" w:rsidR="00767126" w:rsidRPr="00D3442C" w:rsidRDefault="00767126" w:rsidP="00B1175B">
            <w:pPr>
              <w:jc w:val="center"/>
              <w:rPr>
                <w:color w:val="FF0000"/>
                <w:sz w:val="20"/>
                <w:szCs w:val="20"/>
                <w:lang w:val="en-GB"/>
              </w:rPr>
            </w:pPr>
          </w:p>
        </w:tc>
        <w:tc>
          <w:tcPr>
            <w:tcW w:w="3543" w:type="dxa"/>
          </w:tcPr>
          <w:p w14:paraId="1C16725F" w14:textId="77777777" w:rsidR="00767126" w:rsidRPr="00D3442C" w:rsidRDefault="00767126" w:rsidP="00FE0552">
            <w:pPr>
              <w:rPr>
                <w:sz w:val="20"/>
                <w:szCs w:val="20"/>
                <w:lang w:val="en-GB"/>
              </w:rPr>
            </w:pPr>
          </w:p>
        </w:tc>
      </w:tr>
      <w:tr w:rsidR="00767126" w:rsidRPr="00D3442C" w14:paraId="2FA6FEB3" w14:textId="77777777" w:rsidTr="00870175">
        <w:trPr>
          <w:trHeight w:val="816"/>
        </w:trPr>
        <w:tc>
          <w:tcPr>
            <w:tcW w:w="826" w:type="dxa"/>
          </w:tcPr>
          <w:p w14:paraId="25A01E26" w14:textId="77777777" w:rsidR="00767126" w:rsidRPr="00D3442C" w:rsidRDefault="00B208A3" w:rsidP="00462BD7">
            <w:pPr>
              <w:jc w:val="center"/>
              <w:rPr>
                <w:sz w:val="20"/>
                <w:szCs w:val="20"/>
                <w:lang w:val="en-GB"/>
              </w:rPr>
            </w:pPr>
            <w:r w:rsidRPr="00D3442C">
              <w:rPr>
                <w:sz w:val="20"/>
                <w:szCs w:val="20"/>
                <w:lang w:val="en-GB"/>
              </w:rPr>
              <w:t>5</w:t>
            </w:r>
          </w:p>
        </w:tc>
        <w:tc>
          <w:tcPr>
            <w:tcW w:w="7680" w:type="dxa"/>
          </w:tcPr>
          <w:p w14:paraId="4F2BD49F" w14:textId="6E8BF8AA" w:rsidR="00767126" w:rsidRPr="00D3442C" w:rsidRDefault="00767126" w:rsidP="006D4380">
            <w:pPr>
              <w:rPr>
                <w:sz w:val="20"/>
                <w:szCs w:val="20"/>
                <w:lang w:val="en-GB"/>
              </w:rPr>
            </w:pPr>
            <w:r w:rsidRPr="00D3442C">
              <w:rPr>
                <w:sz w:val="20"/>
                <w:szCs w:val="20"/>
                <w:lang w:val="en-GB"/>
              </w:rPr>
              <w:t xml:space="preserve">- </w:t>
            </w:r>
            <w:r w:rsidR="00E54466">
              <w:rPr>
                <w:sz w:val="20"/>
                <w:szCs w:val="20"/>
                <w:lang w:val="en-GB"/>
              </w:rPr>
              <w:t>i</w:t>
            </w:r>
            <w:r w:rsidRPr="00D3442C">
              <w:rPr>
                <w:sz w:val="20"/>
                <w:szCs w:val="20"/>
                <w:lang w:val="en-GB"/>
              </w:rPr>
              <w:t>nformation</w:t>
            </w:r>
            <w:r w:rsidR="006D4380" w:rsidRPr="00D3442C">
              <w:rPr>
                <w:sz w:val="20"/>
                <w:szCs w:val="20"/>
                <w:lang w:val="en-GB"/>
              </w:rPr>
              <w:t xml:space="preserve"> about the use of the device, including a justification for its manufacture, modification and use, as well as the date it was commissioned </w:t>
            </w:r>
          </w:p>
        </w:tc>
        <w:tc>
          <w:tcPr>
            <w:tcW w:w="1843" w:type="dxa"/>
          </w:tcPr>
          <w:p w14:paraId="5F88AB28" w14:textId="77777777" w:rsidR="00767126" w:rsidRPr="00D3442C" w:rsidRDefault="00767126" w:rsidP="00EB6917">
            <w:pPr>
              <w:rPr>
                <w:sz w:val="20"/>
                <w:szCs w:val="20"/>
                <w:lang w:val="en-GB"/>
              </w:rPr>
            </w:pPr>
            <w:r w:rsidRPr="00D3442C">
              <w:rPr>
                <w:sz w:val="20"/>
                <w:szCs w:val="20"/>
                <w:lang w:val="en-GB"/>
              </w:rPr>
              <w:t>Art. 5 (5) e)</w:t>
            </w:r>
          </w:p>
          <w:p w14:paraId="191AFDBE" w14:textId="77777777" w:rsidR="00767126" w:rsidRPr="00D3442C" w:rsidRDefault="00767126" w:rsidP="00FE0552">
            <w:pPr>
              <w:rPr>
                <w:sz w:val="20"/>
                <w:szCs w:val="20"/>
                <w:lang w:val="en-GB"/>
              </w:rPr>
            </w:pPr>
          </w:p>
        </w:tc>
        <w:tc>
          <w:tcPr>
            <w:tcW w:w="1134" w:type="dxa"/>
          </w:tcPr>
          <w:sdt>
            <w:sdtPr>
              <w:rPr>
                <w:sz w:val="20"/>
                <w:szCs w:val="20"/>
                <w:lang w:val="en-GB"/>
              </w:rPr>
              <w:id w:val="-1755660211"/>
              <w14:checkbox>
                <w14:checked w14:val="0"/>
                <w14:checkedState w14:val="2612" w14:font="MS Gothic"/>
                <w14:uncheckedState w14:val="2610" w14:font="MS Gothic"/>
              </w14:checkbox>
            </w:sdtPr>
            <w:sdtEndPr/>
            <w:sdtContent>
              <w:p w14:paraId="3B851E31" w14:textId="77777777" w:rsidR="00B1175B" w:rsidRPr="00D3442C" w:rsidRDefault="00B1175B" w:rsidP="00B1175B">
                <w:pPr>
                  <w:jc w:val="center"/>
                  <w:rPr>
                    <w:sz w:val="20"/>
                    <w:szCs w:val="20"/>
                    <w:lang w:val="en-GB"/>
                  </w:rPr>
                </w:pPr>
                <w:r w:rsidRPr="00D3442C">
                  <w:rPr>
                    <w:rFonts w:ascii="MS Gothic" w:eastAsia="MS Gothic" w:hAnsi="MS Gothic"/>
                    <w:sz w:val="20"/>
                    <w:szCs w:val="20"/>
                    <w:lang w:val="en-GB"/>
                  </w:rPr>
                  <w:t>☐</w:t>
                </w:r>
              </w:p>
            </w:sdtContent>
          </w:sdt>
          <w:p w14:paraId="7CE4122B" w14:textId="77777777" w:rsidR="00767126" w:rsidRPr="00D3442C" w:rsidRDefault="00767126" w:rsidP="00B1175B">
            <w:pPr>
              <w:jc w:val="center"/>
              <w:rPr>
                <w:color w:val="FF0000"/>
                <w:sz w:val="20"/>
                <w:szCs w:val="20"/>
                <w:lang w:val="en-GB"/>
              </w:rPr>
            </w:pPr>
          </w:p>
        </w:tc>
        <w:tc>
          <w:tcPr>
            <w:tcW w:w="3543" w:type="dxa"/>
          </w:tcPr>
          <w:p w14:paraId="5499E9B1" w14:textId="77777777" w:rsidR="00767126" w:rsidRPr="00D3442C" w:rsidRDefault="00767126" w:rsidP="00FE0552">
            <w:pPr>
              <w:rPr>
                <w:sz w:val="20"/>
                <w:szCs w:val="20"/>
                <w:lang w:val="en-GB"/>
              </w:rPr>
            </w:pPr>
          </w:p>
        </w:tc>
      </w:tr>
      <w:tr w:rsidR="00767126" w:rsidRPr="00D3442C" w14:paraId="17B4F069" w14:textId="77777777" w:rsidTr="00870175">
        <w:tc>
          <w:tcPr>
            <w:tcW w:w="826" w:type="dxa"/>
          </w:tcPr>
          <w:p w14:paraId="3485D2DF" w14:textId="77777777" w:rsidR="00767126" w:rsidRPr="00D3442C" w:rsidRDefault="00B208A3" w:rsidP="00462BD7">
            <w:pPr>
              <w:jc w:val="center"/>
              <w:rPr>
                <w:sz w:val="20"/>
                <w:szCs w:val="20"/>
                <w:lang w:val="en-GB"/>
              </w:rPr>
            </w:pPr>
            <w:r w:rsidRPr="00D3442C">
              <w:rPr>
                <w:sz w:val="20"/>
                <w:szCs w:val="20"/>
                <w:lang w:val="en-GB"/>
              </w:rPr>
              <w:t>6</w:t>
            </w:r>
          </w:p>
        </w:tc>
        <w:tc>
          <w:tcPr>
            <w:tcW w:w="7680" w:type="dxa"/>
          </w:tcPr>
          <w:p w14:paraId="0CF7978C" w14:textId="179511BC" w:rsidR="00767126" w:rsidRPr="00D3442C" w:rsidRDefault="006D4380" w:rsidP="00E536EE">
            <w:pPr>
              <w:rPr>
                <w:sz w:val="20"/>
                <w:szCs w:val="20"/>
                <w:lang w:val="en-GB"/>
              </w:rPr>
            </w:pPr>
            <w:r w:rsidRPr="00D3442C">
              <w:rPr>
                <w:sz w:val="20"/>
                <w:szCs w:val="20"/>
                <w:lang w:val="en-GB"/>
              </w:rPr>
              <w:t>A</w:t>
            </w:r>
            <w:r w:rsidR="00767126" w:rsidRPr="00D3442C">
              <w:rPr>
                <w:sz w:val="20"/>
                <w:szCs w:val="20"/>
                <w:lang w:val="en-GB"/>
              </w:rPr>
              <w:t xml:space="preserve"> </w:t>
            </w:r>
            <w:r w:rsidRPr="00D3442C">
              <w:rPr>
                <w:b/>
                <w:sz w:val="20"/>
                <w:szCs w:val="20"/>
                <w:lang w:val="en-GB"/>
              </w:rPr>
              <w:t xml:space="preserve">declaration about the device </w:t>
            </w:r>
            <w:r w:rsidR="00767126" w:rsidRPr="00D3442C">
              <w:rPr>
                <w:sz w:val="20"/>
                <w:szCs w:val="20"/>
                <w:lang w:val="en-GB"/>
              </w:rPr>
              <w:t>is</w:t>
            </w:r>
            <w:r w:rsidRPr="00D3442C">
              <w:rPr>
                <w:sz w:val="20"/>
                <w:szCs w:val="20"/>
                <w:lang w:val="en-GB"/>
              </w:rPr>
              <w:t xml:space="preserve"> publicly accessible</w:t>
            </w:r>
            <w:r w:rsidR="00767126" w:rsidRPr="00D3442C">
              <w:rPr>
                <w:sz w:val="20"/>
                <w:szCs w:val="20"/>
                <w:lang w:val="en-GB"/>
              </w:rPr>
              <w:t xml:space="preserve">. </w:t>
            </w:r>
          </w:p>
          <w:p w14:paraId="117D83DE" w14:textId="36FBFE55" w:rsidR="00767126" w:rsidRPr="00D3442C" w:rsidRDefault="006D4380" w:rsidP="00E536EE">
            <w:pPr>
              <w:rPr>
                <w:sz w:val="20"/>
                <w:szCs w:val="20"/>
                <w:lang w:val="en-GB"/>
              </w:rPr>
            </w:pPr>
            <w:r w:rsidRPr="00D3442C">
              <w:rPr>
                <w:sz w:val="20"/>
                <w:szCs w:val="20"/>
                <w:lang w:val="en-GB"/>
              </w:rPr>
              <w:t>This includes:</w:t>
            </w:r>
          </w:p>
          <w:p w14:paraId="1738A35C" w14:textId="77777777" w:rsidR="00767126" w:rsidRPr="00D3442C" w:rsidRDefault="00767126" w:rsidP="00E536EE">
            <w:pPr>
              <w:rPr>
                <w:sz w:val="20"/>
                <w:szCs w:val="20"/>
                <w:lang w:val="en-GB"/>
              </w:rPr>
            </w:pPr>
          </w:p>
        </w:tc>
        <w:tc>
          <w:tcPr>
            <w:tcW w:w="1843" w:type="dxa"/>
          </w:tcPr>
          <w:p w14:paraId="72DFAD60" w14:textId="77777777" w:rsidR="00767126" w:rsidRPr="00D3442C" w:rsidRDefault="00767126" w:rsidP="00D81181">
            <w:pPr>
              <w:rPr>
                <w:sz w:val="20"/>
                <w:szCs w:val="20"/>
                <w:lang w:val="en-GB"/>
              </w:rPr>
            </w:pPr>
            <w:r w:rsidRPr="00D3442C">
              <w:rPr>
                <w:sz w:val="20"/>
                <w:szCs w:val="20"/>
                <w:lang w:val="en-GB"/>
              </w:rPr>
              <w:t>Art. 5, 5 f)</w:t>
            </w:r>
          </w:p>
        </w:tc>
        <w:tc>
          <w:tcPr>
            <w:tcW w:w="1134" w:type="dxa"/>
          </w:tcPr>
          <w:sdt>
            <w:sdtPr>
              <w:rPr>
                <w:sz w:val="20"/>
                <w:szCs w:val="20"/>
                <w:lang w:val="en-GB"/>
              </w:rPr>
              <w:id w:val="-1208638400"/>
              <w14:checkbox>
                <w14:checked w14:val="0"/>
                <w14:checkedState w14:val="2612" w14:font="MS Gothic"/>
                <w14:uncheckedState w14:val="2610" w14:font="MS Gothic"/>
              </w14:checkbox>
            </w:sdtPr>
            <w:sdtEndPr/>
            <w:sdtContent>
              <w:p w14:paraId="0A0B3B7B" w14:textId="77777777" w:rsidR="00B1175B" w:rsidRPr="00D3442C" w:rsidRDefault="00B1175B" w:rsidP="00B1175B">
                <w:pPr>
                  <w:jc w:val="center"/>
                  <w:rPr>
                    <w:sz w:val="20"/>
                    <w:szCs w:val="20"/>
                    <w:lang w:val="en-GB"/>
                  </w:rPr>
                </w:pPr>
                <w:r w:rsidRPr="00D3442C">
                  <w:rPr>
                    <w:rFonts w:ascii="MS Gothic" w:eastAsia="MS Gothic" w:hAnsi="MS Gothic"/>
                    <w:sz w:val="20"/>
                    <w:szCs w:val="20"/>
                    <w:lang w:val="en-GB"/>
                  </w:rPr>
                  <w:t>☐</w:t>
                </w:r>
              </w:p>
            </w:sdtContent>
          </w:sdt>
          <w:p w14:paraId="6BF59E0B" w14:textId="77777777" w:rsidR="00767126" w:rsidRPr="00D3442C" w:rsidRDefault="00767126" w:rsidP="00B1175B">
            <w:pPr>
              <w:jc w:val="center"/>
              <w:rPr>
                <w:color w:val="FF0000"/>
                <w:sz w:val="20"/>
                <w:szCs w:val="20"/>
                <w:lang w:val="en-GB"/>
              </w:rPr>
            </w:pPr>
          </w:p>
        </w:tc>
        <w:tc>
          <w:tcPr>
            <w:tcW w:w="3543" w:type="dxa"/>
          </w:tcPr>
          <w:p w14:paraId="48BD0D52" w14:textId="77777777" w:rsidR="00767126" w:rsidRPr="00D3442C" w:rsidRDefault="00767126" w:rsidP="00D81181">
            <w:pPr>
              <w:rPr>
                <w:sz w:val="20"/>
                <w:szCs w:val="20"/>
                <w:lang w:val="en-GB"/>
              </w:rPr>
            </w:pPr>
          </w:p>
        </w:tc>
      </w:tr>
      <w:tr w:rsidR="00767126" w:rsidRPr="00D3442C" w14:paraId="43B7584E" w14:textId="77777777" w:rsidTr="00870175">
        <w:tc>
          <w:tcPr>
            <w:tcW w:w="826" w:type="dxa"/>
          </w:tcPr>
          <w:p w14:paraId="1377BC05" w14:textId="77777777" w:rsidR="00767126" w:rsidRPr="00D3442C" w:rsidRDefault="00B208A3" w:rsidP="00462BD7">
            <w:pPr>
              <w:jc w:val="center"/>
              <w:rPr>
                <w:sz w:val="20"/>
                <w:szCs w:val="20"/>
                <w:lang w:val="en-GB"/>
              </w:rPr>
            </w:pPr>
            <w:r w:rsidRPr="00D3442C">
              <w:rPr>
                <w:sz w:val="20"/>
                <w:szCs w:val="20"/>
                <w:lang w:val="en-GB"/>
              </w:rPr>
              <w:lastRenderedPageBreak/>
              <w:t>7</w:t>
            </w:r>
          </w:p>
        </w:tc>
        <w:tc>
          <w:tcPr>
            <w:tcW w:w="7680" w:type="dxa"/>
          </w:tcPr>
          <w:p w14:paraId="7374D76B" w14:textId="3EEEE68A" w:rsidR="00767126" w:rsidRPr="00D3442C" w:rsidRDefault="00767126" w:rsidP="00E536EE">
            <w:pPr>
              <w:rPr>
                <w:sz w:val="20"/>
                <w:szCs w:val="20"/>
                <w:lang w:val="en-GB"/>
              </w:rPr>
            </w:pPr>
            <w:r w:rsidRPr="00D3442C">
              <w:rPr>
                <w:sz w:val="20"/>
                <w:szCs w:val="20"/>
                <w:lang w:val="en-GB"/>
              </w:rPr>
              <w:t xml:space="preserve">- Name </w:t>
            </w:r>
            <w:r w:rsidR="006D4380" w:rsidRPr="00D3442C">
              <w:rPr>
                <w:sz w:val="20"/>
                <w:szCs w:val="20"/>
                <w:lang w:val="en-GB"/>
              </w:rPr>
              <w:t>and address of the health institution</w:t>
            </w:r>
          </w:p>
          <w:p w14:paraId="64790846" w14:textId="77777777" w:rsidR="00767126" w:rsidRPr="00D3442C" w:rsidRDefault="00767126" w:rsidP="00D81181">
            <w:pPr>
              <w:rPr>
                <w:sz w:val="20"/>
                <w:szCs w:val="20"/>
                <w:highlight w:val="yellow"/>
                <w:lang w:val="en-GB"/>
              </w:rPr>
            </w:pPr>
          </w:p>
        </w:tc>
        <w:tc>
          <w:tcPr>
            <w:tcW w:w="1843" w:type="dxa"/>
          </w:tcPr>
          <w:p w14:paraId="123F4E8F" w14:textId="77777777" w:rsidR="00767126" w:rsidRPr="00D3442C" w:rsidRDefault="00767126" w:rsidP="00D81181">
            <w:pPr>
              <w:rPr>
                <w:sz w:val="20"/>
                <w:szCs w:val="20"/>
                <w:lang w:val="en-GB"/>
              </w:rPr>
            </w:pPr>
            <w:r w:rsidRPr="00D3442C">
              <w:rPr>
                <w:sz w:val="20"/>
                <w:szCs w:val="20"/>
                <w:lang w:val="en-GB"/>
              </w:rPr>
              <w:t>Art. 5, 5 f)</w:t>
            </w:r>
          </w:p>
        </w:tc>
        <w:tc>
          <w:tcPr>
            <w:tcW w:w="1134" w:type="dxa"/>
          </w:tcPr>
          <w:sdt>
            <w:sdtPr>
              <w:rPr>
                <w:sz w:val="20"/>
                <w:szCs w:val="20"/>
                <w:lang w:val="en-GB"/>
              </w:rPr>
              <w:id w:val="-2062702437"/>
              <w14:checkbox>
                <w14:checked w14:val="0"/>
                <w14:checkedState w14:val="2612" w14:font="MS Gothic"/>
                <w14:uncheckedState w14:val="2610" w14:font="MS Gothic"/>
              </w14:checkbox>
            </w:sdtPr>
            <w:sdtEndPr/>
            <w:sdtContent>
              <w:p w14:paraId="21B5715C" w14:textId="77777777" w:rsidR="00B1175B" w:rsidRPr="00D3442C" w:rsidRDefault="00B1175B" w:rsidP="00B1175B">
                <w:pPr>
                  <w:jc w:val="center"/>
                  <w:rPr>
                    <w:sz w:val="20"/>
                    <w:szCs w:val="20"/>
                    <w:lang w:val="en-GB"/>
                  </w:rPr>
                </w:pPr>
                <w:r w:rsidRPr="00D3442C">
                  <w:rPr>
                    <w:rFonts w:ascii="MS Gothic" w:eastAsia="MS Gothic" w:hAnsi="MS Gothic"/>
                    <w:sz w:val="20"/>
                    <w:szCs w:val="20"/>
                    <w:lang w:val="en-GB"/>
                  </w:rPr>
                  <w:t>☐</w:t>
                </w:r>
              </w:p>
            </w:sdtContent>
          </w:sdt>
          <w:p w14:paraId="48CA8CBF" w14:textId="77777777" w:rsidR="00767126" w:rsidRPr="00D3442C" w:rsidRDefault="00767126" w:rsidP="00B1175B">
            <w:pPr>
              <w:jc w:val="center"/>
              <w:rPr>
                <w:sz w:val="20"/>
                <w:szCs w:val="20"/>
                <w:lang w:val="en-GB"/>
              </w:rPr>
            </w:pPr>
          </w:p>
        </w:tc>
        <w:tc>
          <w:tcPr>
            <w:tcW w:w="3543" w:type="dxa"/>
          </w:tcPr>
          <w:p w14:paraId="1D864951" w14:textId="77777777" w:rsidR="00767126" w:rsidRPr="00D3442C" w:rsidRDefault="00767126" w:rsidP="00D81181">
            <w:pPr>
              <w:rPr>
                <w:sz w:val="20"/>
                <w:szCs w:val="20"/>
                <w:lang w:val="en-GB"/>
              </w:rPr>
            </w:pPr>
          </w:p>
        </w:tc>
      </w:tr>
      <w:tr w:rsidR="00767126" w:rsidRPr="00D3442C" w14:paraId="5D30A550" w14:textId="77777777" w:rsidTr="00870175">
        <w:tc>
          <w:tcPr>
            <w:tcW w:w="826" w:type="dxa"/>
          </w:tcPr>
          <w:p w14:paraId="6BC384CC" w14:textId="77777777" w:rsidR="00767126" w:rsidRPr="00D3442C" w:rsidRDefault="00B208A3" w:rsidP="00462BD7">
            <w:pPr>
              <w:jc w:val="center"/>
              <w:rPr>
                <w:sz w:val="20"/>
                <w:szCs w:val="20"/>
                <w:lang w:val="en-GB"/>
              </w:rPr>
            </w:pPr>
            <w:r w:rsidRPr="00D3442C">
              <w:rPr>
                <w:sz w:val="20"/>
                <w:szCs w:val="20"/>
                <w:lang w:val="en-GB"/>
              </w:rPr>
              <w:t>8</w:t>
            </w:r>
          </w:p>
        </w:tc>
        <w:tc>
          <w:tcPr>
            <w:tcW w:w="7680" w:type="dxa"/>
          </w:tcPr>
          <w:p w14:paraId="46CA657E" w14:textId="7D112A20" w:rsidR="00767126" w:rsidRPr="00D3442C" w:rsidRDefault="00767126" w:rsidP="00E536EE">
            <w:pPr>
              <w:rPr>
                <w:sz w:val="20"/>
                <w:szCs w:val="20"/>
                <w:lang w:val="en-GB"/>
              </w:rPr>
            </w:pPr>
            <w:r w:rsidRPr="00D3442C">
              <w:rPr>
                <w:sz w:val="20"/>
                <w:szCs w:val="20"/>
                <w:lang w:val="en-GB"/>
              </w:rPr>
              <w:t xml:space="preserve">- </w:t>
            </w:r>
            <w:r w:rsidR="006D4380" w:rsidRPr="00D3442C">
              <w:rPr>
                <w:sz w:val="20"/>
                <w:szCs w:val="20"/>
                <w:lang w:val="en-GB"/>
              </w:rPr>
              <w:t>details necessary to identify the device</w:t>
            </w:r>
          </w:p>
          <w:p w14:paraId="5DA47574" w14:textId="77777777" w:rsidR="00767126" w:rsidRPr="00D3442C" w:rsidRDefault="00767126" w:rsidP="00D81181">
            <w:pPr>
              <w:rPr>
                <w:sz w:val="20"/>
                <w:szCs w:val="20"/>
                <w:highlight w:val="yellow"/>
                <w:lang w:val="en-GB"/>
              </w:rPr>
            </w:pPr>
          </w:p>
        </w:tc>
        <w:tc>
          <w:tcPr>
            <w:tcW w:w="1843" w:type="dxa"/>
          </w:tcPr>
          <w:p w14:paraId="093AC573" w14:textId="77777777" w:rsidR="00767126" w:rsidRPr="00D3442C" w:rsidRDefault="00767126" w:rsidP="00D81181">
            <w:pPr>
              <w:rPr>
                <w:sz w:val="20"/>
                <w:szCs w:val="20"/>
                <w:lang w:val="en-GB"/>
              </w:rPr>
            </w:pPr>
            <w:r w:rsidRPr="00D3442C">
              <w:rPr>
                <w:sz w:val="20"/>
                <w:szCs w:val="20"/>
                <w:lang w:val="en-GB"/>
              </w:rPr>
              <w:t>Art. 5, 5 f)</w:t>
            </w:r>
          </w:p>
        </w:tc>
        <w:tc>
          <w:tcPr>
            <w:tcW w:w="1134" w:type="dxa"/>
          </w:tcPr>
          <w:sdt>
            <w:sdtPr>
              <w:rPr>
                <w:sz w:val="20"/>
                <w:szCs w:val="20"/>
                <w:lang w:val="en-GB"/>
              </w:rPr>
              <w:id w:val="-1470516459"/>
              <w14:checkbox>
                <w14:checked w14:val="0"/>
                <w14:checkedState w14:val="2612" w14:font="MS Gothic"/>
                <w14:uncheckedState w14:val="2610" w14:font="MS Gothic"/>
              </w14:checkbox>
            </w:sdtPr>
            <w:sdtEndPr/>
            <w:sdtContent>
              <w:p w14:paraId="2EB58C3E" w14:textId="77777777" w:rsidR="00B1175B" w:rsidRPr="00D3442C" w:rsidRDefault="00B1175B" w:rsidP="00B1175B">
                <w:pPr>
                  <w:jc w:val="center"/>
                  <w:rPr>
                    <w:sz w:val="20"/>
                    <w:szCs w:val="20"/>
                    <w:lang w:val="en-GB"/>
                  </w:rPr>
                </w:pPr>
                <w:r w:rsidRPr="00D3442C">
                  <w:rPr>
                    <w:rFonts w:ascii="MS Gothic" w:eastAsia="MS Gothic" w:hAnsi="MS Gothic"/>
                    <w:sz w:val="20"/>
                    <w:szCs w:val="20"/>
                    <w:lang w:val="en-GB"/>
                  </w:rPr>
                  <w:t>☐</w:t>
                </w:r>
              </w:p>
            </w:sdtContent>
          </w:sdt>
          <w:p w14:paraId="05D1FA99" w14:textId="77777777" w:rsidR="00767126" w:rsidRPr="00D3442C" w:rsidRDefault="00767126" w:rsidP="00B1175B">
            <w:pPr>
              <w:jc w:val="center"/>
              <w:rPr>
                <w:sz w:val="20"/>
                <w:szCs w:val="20"/>
                <w:lang w:val="en-GB"/>
              </w:rPr>
            </w:pPr>
          </w:p>
        </w:tc>
        <w:tc>
          <w:tcPr>
            <w:tcW w:w="3543" w:type="dxa"/>
          </w:tcPr>
          <w:p w14:paraId="63876B6A" w14:textId="77777777" w:rsidR="00767126" w:rsidRPr="00D3442C" w:rsidRDefault="00767126" w:rsidP="00D81181">
            <w:pPr>
              <w:rPr>
                <w:sz w:val="20"/>
                <w:szCs w:val="20"/>
                <w:lang w:val="en-GB"/>
              </w:rPr>
            </w:pPr>
          </w:p>
        </w:tc>
      </w:tr>
      <w:tr w:rsidR="00767126" w:rsidRPr="00D3442C" w14:paraId="6B82397A" w14:textId="77777777" w:rsidTr="00870175">
        <w:tc>
          <w:tcPr>
            <w:tcW w:w="826" w:type="dxa"/>
          </w:tcPr>
          <w:p w14:paraId="2E42C5CE" w14:textId="77777777" w:rsidR="00767126" w:rsidRPr="00D3442C" w:rsidRDefault="00B208A3" w:rsidP="00462BD7">
            <w:pPr>
              <w:jc w:val="center"/>
              <w:rPr>
                <w:sz w:val="20"/>
                <w:szCs w:val="20"/>
                <w:lang w:val="en-GB"/>
              </w:rPr>
            </w:pPr>
            <w:r w:rsidRPr="00D3442C">
              <w:rPr>
                <w:sz w:val="20"/>
                <w:szCs w:val="20"/>
                <w:lang w:val="en-GB"/>
              </w:rPr>
              <w:t>9</w:t>
            </w:r>
          </w:p>
        </w:tc>
        <w:tc>
          <w:tcPr>
            <w:tcW w:w="7680" w:type="dxa"/>
          </w:tcPr>
          <w:p w14:paraId="043A726C" w14:textId="07876EC7" w:rsidR="00767126" w:rsidRPr="00D3442C" w:rsidRDefault="00767126" w:rsidP="00D81181">
            <w:pPr>
              <w:rPr>
                <w:sz w:val="20"/>
                <w:szCs w:val="20"/>
                <w:lang w:val="en-GB"/>
              </w:rPr>
            </w:pPr>
            <w:r w:rsidRPr="00D3442C">
              <w:rPr>
                <w:sz w:val="20"/>
                <w:szCs w:val="20"/>
                <w:lang w:val="en-GB"/>
              </w:rPr>
              <w:t xml:space="preserve">- </w:t>
            </w:r>
            <w:r w:rsidR="00D3442C" w:rsidRPr="00D3442C">
              <w:rPr>
                <w:sz w:val="20"/>
                <w:szCs w:val="20"/>
                <w:lang w:val="en-GB"/>
              </w:rPr>
              <w:t xml:space="preserve">declaration that the device meets the general safety and performance requirements (outlined in Annex I) and, where applicable, information on which requirements are not fully met. </w:t>
            </w:r>
          </w:p>
          <w:p w14:paraId="52AB3E36" w14:textId="141BA94C" w:rsidR="00345E16" w:rsidRPr="00D3442C" w:rsidRDefault="00345E16" w:rsidP="00D81181">
            <w:pPr>
              <w:rPr>
                <w:sz w:val="20"/>
                <w:szCs w:val="20"/>
                <w:highlight w:val="yellow"/>
                <w:lang w:val="en-GB"/>
              </w:rPr>
            </w:pPr>
          </w:p>
        </w:tc>
        <w:tc>
          <w:tcPr>
            <w:tcW w:w="1843" w:type="dxa"/>
          </w:tcPr>
          <w:p w14:paraId="0E7E774F" w14:textId="77777777" w:rsidR="00767126" w:rsidRPr="00D3442C" w:rsidRDefault="00767126" w:rsidP="00D81181">
            <w:pPr>
              <w:rPr>
                <w:sz w:val="20"/>
                <w:szCs w:val="20"/>
                <w:lang w:val="en-GB"/>
              </w:rPr>
            </w:pPr>
            <w:r w:rsidRPr="00D3442C">
              <w:rPr>
                <w:sz w:val="20"/>
                <w:szCs w:val="20"/>
                <w:lang w:val="en-GB"/>
              </w:rPr>
              <w:t>Art. 5, 5 f)</w:t>
            </w:r>
          </w:p>
        </w:tc>
        <w:tc>
          <w:tcPr>
            <w:tcW w:w="1134" w:type="dxa"/>
          </w:tcPr>
          <w:sdt>
            <w:sdtPr>
              <w:rPr>
                <w:sz w:val="20"/>
                <w:szCs w:val="20"/>
                <w:lang w:val="en-GB"/>
              </w:rPr>
              <w:id w:val="-2038575659"/>
              <w14:checkbox>
                <w14:checked w14:val="0"/>
                <w14:checkedState w14:val="2612" w14:font="MS Gothic"/>
                <w14:uncheckedState w14:val="2610" w14:font="MS Gothic"/>
              </w14:checkbox>
            </w:sdtPr>
            <w:sdtEndPr/>
            <w:sdtContent>
              <w:p w14:paraId="24B3D570" w14:textId="77777777" w:rsidR="00B1175B" w:rsidRPr="00D3442C" w:rsidRDefault="00B1175B" w:rsidP="00B1175B">
                <w:pPr>
                  <w:jc w:val="center"/>
                  <w:rPr>
                    <w:sz w:val="20"/>
                    <w:szCs w:val="20"/>
                    <w:lang w:val="en-GB"/>
                  </w:rPr>
                </w:pPr>
                <w:r w:rsidRPr="00D3442C">
                  <w:rPr>
                    <w:rFonts w:ascii="MS Gothic" w:eastAsia="MS Gothic" w:hAnsi="MS Gothic"/>
                    <w:sz w:val="20"/>
                    <w:szCs w:val="20"/>
                    <w:lang w:val="en-GB"/>
                  </w:rPr>
                  <w:t>☐</w:t>
                </w:r>
              </w:p>
            </w:sdtContent>
          </w:sdt>
          <w:p w14:paraId="220FE4F5" w14:textId="77777777" w:rsidR="00767126" w:rsidRPr="00D3442C" w:rsidRDefault="00767126" w:rsidP="00B1175B">
            <w:pPr>
              <w:jc w:val="center"/>
              <w:rPr>
                <w:sz w:val="20"/>
                <w:szCs w:val="20"/>
                <w:lang w:val="en-GB"/>
              </w:rPr>
            </w:pPr>
          </w:p>
        </w:tc>
        <w:tc>
          <w:tcPr>
            <w:tcW w:w="3543" w:type="dxa"/>
          </w:tcPr>
          <w:p w14:paraId="56CF587B" w14:textId="77777777" w:rsidR="00767126" w:rsidRPr="00D3442C" w:rsidRDefault="00767126" w:rsidP="00D81181">
            <w:pPr>
              <w:rPr>
                <w:sz w:val="20"/>
                <w:szCs w:val="20"/>
                <w:lang w:val="en-GB"/>
              </w:rPr>
            </w:pPr>
          </w:p>
        </w:tc>
      </w:tr>
      <w:tr w:rsidR="00767126" w:rsidRPr="00D3442C" w14:paraId="69F4FEC6" w14:textId="77777777" w:rsidTr="00870175">
        <w:tc>
          <w:tcPr>
            <w:tcW w:w="826" w:type="dxa"/>
          </w:tcPr>
          <w:p w14:paraId="7DE3F281" w14:textId="77777777" w:rsidR="00767126" w:rsidRPr="00D3442C" w:rsidRDefault="00B208A3" w:rsidP="00462BD7">
            <w:pPr>
              <w:jc w:val="center"/>
              <w:rPr>
                <w:sz w:val="20"/>
                <w:szCs w:val="20"/>
                <w:lang w:val="en-GB"/>
              </w:rPr>
            </w:pPr>
            <w:r w:rsidRPr="00D3442C">
              <w:rPr>
                <w:sz w:val="20"/>
                <w:szCs w:val="20"/>
                <w:lang w:val="en-GB"/>
              </w:rPr>
              <w:t>10</w:t>
            </w:r>
          </w:p>
        </w:tc>
        <w:tc>
          <w:tcPr>
            <w:tcW w:w="7680" w:type="dxa"/>
          </w:tcPr>
          <w:p w14:paraId="2CDB425D" w14:textId="2D4F0196" w:rsidR="00767126" w:rsidRPr="00D3442C" w:rsidRDefault="00E54466" w:rsidP="005A73AB">
            <w:pPr>
              <w:rPr>
                <w:sz w:val="20"/>
                <w:szCs w:val="20"/>
                <w:lang w:val="en-GB"/>
              </w:rPr>
            </w:pPr>
            <w:r>
              <w:rPr>
                <w:sz w:val="20"/>
                <w:szCs w:val="20"/>
                <w:lang w:val="en-GB"/>
              </w:rPr>
              <w:t>Documentation of a</w:t>
            </w:r>
            <w:r w:rsidR="00767126" w:rsidRPr="00D3442C">
              <w:rPr>
                <w:sz w:val="20"/>
                <w:szCs w:val="20"/>
                <w:lang w:val="en-GB"/>
              </w:rPr>
              <w:t xml:space="preserve"> </w:t>
            </w:r>
            <w:r w:rsidR="00D3442C" w:rsidRPr="00D3442C">
              <w:rPr>
                <w:b/>
                <w:sz w:val="20"/>
                <w:szCs w:val="20"/>
                <w:lang w:val="en-GB"/>
              </w:rPr>
              <w:t>risk ma</w:t>
            </w:r>
            <w:r w:rsidR="00767126" w:rsidRPr="00D3442C">
              <w:rPr>
                <w:b/>
                <w:sz w:val="20"/>
                <w:szCs w:val="20"/>
                <w:lang w:val="en-GB"/>
              </w:rPr>
              <w:t>nagement</w:t>
            </w:r>
            <w:r w:rsidR="00D3442C" w:rsidRPr="00D3442C">
              <w:rPr>
                <w:b/>
                <w:sz w:val="20"/>
                <w:szCs w:val="20"/>
                <w:lang w:val="en-GB"/>
              </w:rPr>
              <w:t xml:space="preserve"> </w:t>
            </w:r>
            <w:r w:rsidR="00767126" w:rsidRPr="00D3442C">
              <w:rPr>
                <w:b/>
                <w:sz w:val="20"/>
                <w:szCs w:val="20"/>
                <w:lang w:val="en-GB"/>
              </w:rPr>
              <w:t>system</w:t>
            </w:r>
            <w:r w:rsidR="00767126" w:rsidRPr="00D3442C">
              <w:rPr>
                <w:sz w:val="20"/>
                <w:szCs w:val="20"/>
                <w:lang w:val="en-GB"/>
              </w:rPr>
              <w:t xml:space="preserve"> </w:t>
            </w:r>
            <w:r w:rsidR="00D3442C" w:rsidRPr="00D3442C">
              <w:rPr>
                <w:sz w:val="20"/>
                <w:szCs w:val="20"/>
                <w:lang w:val="en-GB"/>
              </w:rPr>
              <w:t xml:space="preserve">for manufacturing </w:t>
            </w:r>
          </w:p>
        </w:tc>
        <w:tc>
          <w:tcPr>
            <w:tcW w:w="1843" w:type="dxa"/>
          </w:tcPr>
          <w:p w14:paraId="728DBB3B" w14:textId="3DF8CED2" w:rsidR="00767126" w:rsidRPr="00D3442C" w:rsidRDefault="00767126" w:rsidP="00DB7802">
            <w:pPr>
              <w:rPr>
                <w:sz w:val="20"/>
                <w:szCs w:val="20"/>
                <w:lang w:val="en-GB"/>
              </w:rPr>
            </w:pPr>
            <w:r w:rsidRPr="00D3442C">
              <w:rPr>
                <w:sz w:val="20"/>
                <w:szCs w:val="20"/>
                <w:lang w:val="en-GB"/>
              </w:rPr>
              <w:t>An</w:t>
            </w:r>
            <w:r w:rsidR="00D3442C" w:rsidRPr="00D3442C">
              <w:rPr>
                <w:sz w:val="20"/>
                <w:szCs w:val="20"/>
                <w:lang w:val="en-GB"/>
              </w:rPr>
              <w:t>nex</w:t>
            </w:r>
            <w:r w:rsidRPr="00D3442C">
              <w:rPr>
                <w:sz w:val="20"/>
                <w:szCs w:val="20"/>
                <w:lang w:val="en-GB"/>
              </w:rPr>
              <w:t xml:space="preserve"> I, </w:t>
            </w:r>
            <w:r w:rsidR="00D3442C" w:rsidRPr="00D3442C">
              <w:rPr>
                <w:sz w:val="20"/>
                <w:szCs w:val="20"/>
                <w:lang w:val="en-GB"/>
              </w:rPr>
              <w:t>Chapter</w:t>
            </w:r>
            <w:r w:rsidRPr="00D3442C">
              <w:rPr>
                <w:sz w:val="20"/>
                <w:szCs w:val="20"/>
                <w:lang w:val="en-GB"/>
              </w:rPr>
              <w:t xml:space="preserve"> 1., 3.</w:t>
            </w:r>
          </w:p>
        </w:tc>
        <w:tc>
          <w:tcPr>
            <w:tcW w:w="1134" w:type="dxa"/>
          </w:tcPr>
          <w:sdt>
            <w:sdtPr>
              <w:rPr>
                <w:sz w:val="20"/>
                <w:szCs w:val="20"/>
                <w:lang w:val="en-GB"/>
              </w:rPr>
              <w:id w:val="-1963493350"/>
              <w14:checkbox>
                <w14:checked w14:val="0"/>
                <w14:checkedState w14:val="2612" w14:font="MS Gothic"/>
                <w14:uncheckedState w14:val="2610" w14:font="MS Gothic"/>
              </w14:checkbox>
            </w:sdtPr>
            <w:sdtEndPr/>
            <w:sdtContent>
              <w:p w14:paraId="4254B148" w14:textId="77777777" w:rsidR="00B1175B" w:rsidRPr="00D3442C" w:rsidRDefault="00B1175B" w:rsidP="00B1175B">
                <w:pPr>
                  <w:jc w:val="center"/>
                  <w:rPr>
                    <w:sz w:val="20"/>
                    <w:szCs w:val="20"/>
                    <w:lang w:val="en-GB"/>
                  </w:rPr>
                </w:pPr>
                <w:r w:rsidRPr="00D3442C">
                  <w:rPr>
                    <w:rFonts w:ascii="MS Gothic" w:eastAsia="MS Gothic" w:hAnsi="MS Gothic"/>
                    <w:sz w:val="20"/>
                    <w:szCs w:val="20"/>
                    <w:lang w:val="en-GB"/>
                  </w:rPr>
                  <w:t>☐</w:t>
                </w:r>
              </w:p>
            </w:sdtContent>
          </w:sdt>
          <w:p w14:paraId="4621F1E5" w14:textId="77777777" w:rsidR="00767126" w:rsidRPr="00D3442C" w:rsidRDefault="00767126" w:rsidP="00B1175B">
            <w:pPr>
              <w:jc w:val="center"/>
              <w:rPr>
                <w:sz w:val="20"/>
                <w:szCs w:val="20"/>
                <w:lang w:val="en-GB"/>
              </w:rPr>
            </w:pPr>
          </w:p>
        </w:tc>
        <w:tc>
          <w:tcPr>
            <w:tcW w:w="3543" w:type="dxa"/>
          </w:tcPr>
          <w:p w14:paraId="1F49B6C2" w14:textId="77777777" w:rsidR="00767126" w:rsidRPr="00D3442C" w:rsidRDefault="00767126" w:rsidP="001F569A">
            <w:pPr>
              <w:rPr>
                <w:sz w:val="20"/>
                <w:szCs w:val="20"/>
                <w:lang w:val="en-GB"/>
              </w:rPr>
            </w:pPr>
          </w:p>
        </w:tc>
      </w:tr>
      <w:tr w:rsidR="00767126" w:rsidRPr="00D3442C" w14:paraId="29EBD643" w14:textId="77777777" w:rsidTr="00870175">
        <w:tc>
          <w:tcPr>
            <w:tcW w:w="826" w:type="dxa"/>
          </w:tcPr>
          <w:p w14:paraId="76DEEB03" w14:textId="77777777" w:rsidR="00767126" w:rsidRPr="00D3442C" w:rsidRDefault="00B208A3" w:rsidP="00462BD7">
            <w:pPr>
              <w:jc w:val="center"/>
              <w:rPr>
                <w:sz w:val="20"/>
                <w:szCs w:val="20"/>
                <w:lang w:val="en-GB"/>
              </w:rPr>
            </w:pPr>
            <w:r w:rsidRPr="00D3442C">
              <w:rPr>
                <w:sz w:val="20"/>
                <w:szCs w:val="20"/>
                <w:lang w:val="en-GB"/>
              </w:rPr>
              <w:t>11</w:t>
            </w:r>
          </w:p>
        </w:tc>
        <w:tc>
          <w:tcPr>
            <w:tcW w:w="7680" w:type="dxa"/>
          </w:tcPr>
          <w:p w14:paraId="60EAC04F" w14:textId="6CCB1B6D" w:rsidR="00767126" w:rsidRPr="00D3442C" w:rsidRDefault="00D3442C" w:rsidP="00DB7802">
            <w:pPr>
              <w:rPr>
                <w:sz w:val="20"/>
                <w:szCs w:val="20"/>
                <w:lang w:val="en-GB"/>
              </w:rPr>
            </w:pPr>
            <w:r w:rsidRPr="00D3442C">
              <w:rPr>
                <w:sz w:val="20"/>
                <w:szCs w:val="20"/>
                <w:lang w:val="en-GB"/>
              </w:rPr>
              <w:t xml:space="preserve">A </w:t>
            </w:r>
            <w:r w:rsidRPr="00D3442C">
              <w:rPr>
                <w:b/>
                <w:sz w:val="20"/>
                <w:szCs w:val="20"/>
                <w:lang w:val="en-GB"/>
              </w:rPr>
              <w:t>r</w:t>
            </w:r>
            <w:r w:rsidR="00767126" w:rsidRPr="00D3442C">
              <w:rPr>
                <w:b/>
                <w:sz w:val="20"/>
                <w:szCs w:val="20"/>
                <w:lang w:val="en-GB"/>
              </w:rPr>
              <w:t>isk</w:t>
            </w:r>
            <w:r w:rsidRPr="00D3442C">
              <w:rPr>
                <w:b/>
                <w:sz w:val="20"/>
                <w:szCs w:val="20"/>
                <w:lang w:val="en-GB"/>
              </w:rPr>
              <w:t xml:space="preserve"> </w:t>
            </w:r>
            <w:r w:rsidR="00767126" w:rsidRPr="00D3442C">
              <w:rPr>
                <w:b/>
                <w:sz w:val="20"/>
                <w:szCs w:val="20"/>
                <w:lang w:val="en-GB"/>
              </w:rPr>
              <w:t>management</w:t>
            </w:r>
            <w:r w:rsidRPr="00D3442C">
              <w:rPr>
                <w:b/>
                <w:sz w:val="20"/>
                <w:szCs w:val="20"/>
                <w:lang w:val="en-GB"/>
              </w:rPr>
              <w:t xml:space="preserve"> plan</w:t>
            </w:r>
            <w:r w:rsidR="00767126" w:rsidRPr="00D3442C">
              <w:rPr>
                <w:sz w:val="20"/>
                <w:szCs w:val="20"/>
                <w:lang w:val="en-GB"/>
              </w:rPr>
              <w:t xml:space="preserve"> </w:t>
            </w:r>
            <w:r w:rsidRPr="00D3442C">
              <w:rPr>
                <w:sz w:val="20"/>
                <w:szCs w:val="20"/>
                <w:lang w:val="en-GB"/>
              </w:rPr>
              <w:t>is available for the device</w:t>
            </w:r>
          </w:p>
        </w:tc>
        <w:tc>
          <w:tcPr>
            <w:tcW w:w="1843" w:type="dxa"/>
          </w:tcPr>
          <w:p w14:paraId="28E07808" w14:textId="6CDA7545" w:rsidR="00767126" w:rsidRPr="00D3442C" w:rsidRDefault="00D3442C" w:rsidP="00DB7802">
            <w:pPr>
              <w:rPr>
                <w:sz w:val="20"/>
                <w:szCs w:val="20"/>
                <w:lang w:val="en-GB"/>
              </w:rPr>
            </w:pPr>
            <w:r w:rsidRPr="00D3442C">
              <w:rPr>
                <w:sz w:val="20"/>
                <w:szCs w:val="20"/>
                <w:lang w:val="en-GB"/>
              </w:rPr>
              <w:t>Annex I, Chapter 1</w:t>
            </w:r>
            <w:r w:rsidR="00767126" w:rsidRPr="00D3442C">
              <w:rPr>
                <w:sz w:val="20"/>
                <w:szCs w:val="20"/>
                <w:lang w:val="en-GB"/>
              </w:rPr>
              <w:t>., 3. A)</w:t>
            </w:r>
          </w:p>
        </w:tc>
        <w:tc>
          <w:tcPr>
            <w:tcW w:w="1134" w:type="dxa"/>
          </w:tcPr>
          <w:sdt>
            <w:sdtPr>
              <w:rPr>
                <w:sz w:val="20"/>
                <w:szCs w:val="20"/>
                <w:lang w:val="en-GB"/>
              </w:rPr>
              <w:id w:val="-793911664"/>
              <w14:checkbox>
                <w14:checked w14:val="0"/>
                <w14:checkedState w14:val="2612" w14:font="MS Gothic"/>
                <w14:uncheckedState w14:val="2610" w14:font="MS Gothic"/>
              </w14:checkbox>
            </w:sdtPr>
            <w:sdtEndPr/>
            <w:sdtContent>
              <w:p w14:paraId="4669A2DF" w14:textId="77777777" w:rsidR="00B1175B" w:rsidRPr="00D3442C" w:rsidRDefault="00B1175B" w:rsidP="00B1175B">
                <w:pPr>
                  <w:jc w:val="center"/>
                  <w:rPr>
                    <w:sz w:val="20"/>
                    <w:szCs w:val="20"/>
                    <w:lang w:val="en-GB"/>
                  </w:rPr>
                </w:pPr>
                <w:r w:rsidRPr="00D3442C">
                  <w:rPr>
                    <w:rFonts w:ascii="MS Gothic" w:eastAsia="MS Gothic" w:hAnsi="MS Gothic"/>
                    <w:sz w:val="20"/>
                    <w:szCs w:val="20"/>
                    <w:lang w:val="en-GB"/>
                  </w:rPr>
                  <w:t>☐</w:t>
                </w:r>
              </w:p>
            </w:sdtContent>
          </w:sdt>
          <w:p w14:paraId="5D9A284A" w14:textId="77777777" w:rsidR="00767126" w:rsidRPr="00D3442C" w:rsidRDefault="00767126" w:rsidP="00B1175B">
            <w:pPr>
              <w:jc w:val="center"/>
              <w:rPr>
                <w:sz w:val="20"/>
                <w:szCs w:val="20"/>
                <w:lang w:val="en-GB"/>
              </w:rPr>
            </w:pPr>
          </w:p>
        </w:tc>
        <w:tc>
          <w:tcPr>
            <w:tcW w:w="3543" w:type="dxa"/>
          </w:tcPr>
          <w:p w14:paraId="7E089292" w14:textId="77777777" w:rsidR="00767126" w:rsidRPr="00D3442C" w:rsidRDefault="00767126" w:rsidP="00DB7802">
            <w:pPr>
              <w:rPr>
                <w:sz w:val="20"/>
                <w:szCs w:val="20"/>
                <w:lang w:val="en-GB"/>
              </w:rPr>
            </w:pPr>
          </w:p>
        </w:tc>
      </w:tr>
      <w:tr w:rsidR="00767126" w:rsidRPr="00D3442C" w14:paraId="49E85BF3" w14:textId="77777777" w:rsidTr="00870175">
        <w:tc>
          <w:tcPr>
            <w:tcW w:w="826" w:type="dxa"/>
          </w:tcPr>
          <w:p w14:paraId="57879F7B" w14:textId="77777777" w:rsidR="00767126" w:rsidRPr="00D3442C" w:rsidRDefault="00B208A3" w:rsidP="00462BD7">
            <w:pPr>
              <w:jc w:val="center"/>
              <w:rPr>
                <w:sz w:val="20"/>
                <w:szCs w:val="20"/>
                <w:lang w:val="en-GB"/>
              </w:rPr>
            </w:pPr>
            <w:r w:rsidRPr="00D3442C">
              <w:rPr>
                <w:sz w:val="20"/>
                <w:szCs w:val="20"/>
                <w:lang w:val="en-GB"/>
              </w:rPr>
              <w:t>12</w:t>
            </w:r>
          </w:p>
        </w:tc>
        <w:tc>
          <w:tcPr>
            <w:tcW w:w="7680" w:type="dxa"/>
          </w:tcPr>
          <w:p w14:paraId="08FE150B" w14:textId="1C1B6564" w:rsidR="00767126" w:rsidRPr="00D3442C" w:rsidRDefault="00D3442C" w:rsidP="00DB7802">
            <w:pPr>
              <w:rPr>
                <w:sz w:val="20"/>
                <w:szCs w:val="20"/>
                <w:lang w:val="en-GB"/>
              </w:rPr>
            </w:pPr>
            <w:r>
              <w:rPr>
                <w:sz w:val="20"/>
                <w:szCs w:val="20"/>
                <w:lang w:val="en-GB"/>
              </w:rPr>
              <w:t xml:space="preserve">Where applicable, </w:t>
            </w:r>
            <w:r w:rsidR="00E54466">
              <w:rPr>
                <w:sz w:val="20"/>
                <w:szCs w:val="20"/>
                <w:lang w:val="en-GB"/>
              </w:rPr>
              <w:t xml:space="preserve">documentation is available showing </w:t>
            </w:r>
            <w:r w:rsidR="006656CD">
              <w:rPr>
                <w:sz w:val="20"/>
                <w:szCs w:val="20"/>
                <w:lang w:val="en-GB"/>
              </w:rPr>
              <w:t xml:space="preserve">that </w:t>
            </w:r>
            <w:r>
              <w:rPr>
                <w:sz w:val="20"/>
                <w:szCs w:val="20"/>
                <w:lang w:val="en-GB"/>
              </w:rPr>
              <w:t>the device achieves the analytical performance as stated</w:t>
            </w:r>
            <w:r w:rsidR="006656CD">
              <w:rPr>
                <w:sz w:val="20"/>
                <w:szCs w:val="20"/>
                <w:lang w:val="en-GB"/>
              </w:rPr>
              <w:t xml:space="preserve"> by the manufacturer</w:t>
            </w:r>
          </w:p>
          <w:p w14:paraId="1679F4EE" w14:textId="622CD08F" w:rsidR="00767126" w:rsidRPr="00D3442C" w:rsidRDefault="006656CD" w:rsidP="00DB7802">
            <w:pPr>
              <w:rPr>
                <w:sz w:val="16"/>
                <w:szCs w:val="16"/>
                <w:lang w:val="en-GB"/>
              </w:rPr>
            </w:pPr>
            <w:r>
              <w:rPr>
                <w:sz w:val="16"/>
                <w:szCs w:val="16"/>
                <w:lang w:val="en-GB"/>
              </w:rPr>
              <w:t>in particular</w:t>
            </w:r>
            <w:r w:rsidR="00FF05F9">
              <w:rPr>
                <w:sz w:val="16"/>
                <w:szCs w:val="16"/>
                <w:lang w:val="en-GB"/>
              </w:rPr>
              <w:t>,</w:t>
            </w:r>
            <w:r>
              <w:rPr>
                <w:sz w:val="16"/>
                <w:szCs w:val="16"/>
                <w:lang w:val="en-GB"/>
              </w:rPr>
              <w:t xml:space="preserve"> the</w:t>
            </w:r>
            <w:r w:rsidR="00D3442C" w:rsidRPr="00D3442C">
              <w:rPr>
                <w:sz w:val="16"/>
                <w:szCs w:val="16"/>
                <w:lang w:val="en-GB"/>
              </w:rPr>
              <w:t xml:space="preserve"> analytical sensitivity, analytical specificity, trueness (bias), precision (repeatability and reproducibility), accuracy (resulting from trueness and precision), limits of detection and quantitation, measuring range, linearity, cut-off, including determination of appropriate criteria for specimen collection and handling and control of known relevant endogenous and exogenous interference</w:t>
            </w:r>
            <w:r w:rsidR="00FF05F9">
              <w:rPr>
                <w:sz w:val="16"/>
                <w:szCs w:val="16"/>
                <w:lang w:val="en-GB"/>
              </w:rPr>
              <w:t xml:space="preserve">s and </w:t>
            </w:r>
            <w:r w:rsidR="00D3442C" w:rsidRPr="00D3442C">
              <w:rPr>
                <w:sz w:val="16"/>
                <w:szCs w:val="16"/>
                <w:lang w:val="en-GB"/>
              </w:rPr>
              <w:t>cross-reactions</w:t>
            </w:r>
          </w:p>
        </w:tc>
        <w:tc>
          <w:tcPr>
            <w:tcW w:w="1843" w:type="dxa"/>
          </w:tcPr>
          <w:p w14:paraId="5FB60F33" w14:textId="1F92FDEB" w:rsidR="00767126" w:rsidRPr="00D3442C" w:rsidRDefault="006656CD" w:rsidP="00DB7802">
            <w:pPr>
              <w:rPr>
                <w:sz w:val="20"/>
                <w:szCs w:val="20"/>
                <w:lang w:val="en-GB"/>
              </w:rPr>
            </w:pPr>
            <w:r w:rsidRPr="00D3442C">
              <w:rPr>
                <w:sz w:val="20"/>
                <w:szCs w:val="20"/>
                <w:lang w:val="en-GB"/>
              </w:rPr>
              <w:t xml:space="preserve">Annex I, Chapter </w:t>
            </w:r>
            <w:r w:rsidR="00767126" w:rsidRPr="00D3442C">
              <w:rPr>
                <w:sz w:val="20"/>
                <w:szCs w:val="20"/>
                <w:lang w:val="en-GB"/>
              </w:rPr>
              <w:t>II, 9.1 a)</w:t>
            </w:r>
          </w:p>
        </w:tc>
        <w:tc>
          <w:tcPr>
            <w:tcW w:w="1134" w:type="dxa"/>
          </w:tcPr>
          <w:sdt>
            <w:sdtPr>
              <w:rPr>
                <w:sz w:val="20"/>
                <w:szCs w:val="20"/>
                <w:lang w:val="en-GB"/>
              </w:rPr>
              <w:id w:val="-1754885356"/>
              <w14:checkbox>
                <w14:checked w14:val="0"/>
                <w14:checkedState w14:val="2612" w14:font="MS Gothic"/>
                <w14:uncheckedState w14:val="2610" w14:font="MS Gothic"/>
              </w14:checkbox>
            </w:sdtPr>
            <w:sdtEndPr/>
            <w:sdtContent>
              <w:p w14:paraId="6671EEF7" w14:textId="77777777" w:rsidR="00B1175B" w:rsidRPr="00D3442C" w:rsidRDefault="00B1175B" w:rsidP="00B1175B">
                <w:pPr>
                  <w:jc w:val="center"/>
                  <w:rPr>
                    <w:sz w:val="20"/>
                    <w:szCs w:val="20"/>
                    <w:lang w:val="en-GB"/>
                  </w:rPr>
                </w:pPr>
                <w:r w:rsidRPr="00D3442C">
                  <w:rPr>
                    <w:rFonts w:ascii="MS Gothic" w:eastAsia="MS Gothic" w:hAnsi="MS Gothic"/>
                    <w:sz w:val="20"/>
                    <w:szCs w:val="20"/>
                    <w:lang w:val="en-GB"/>
                  </w:rPr>
                  <w:t>☐</w:t>
                </w:r>
              </w:p>
            </w:sdtContent>
          </w:sdt>
          <w:p w14:paraId="3BE978F6" w14:textId="77777777" w:rsidR="00767126" w:rsidRPr="00D3442C" w:rsidRDefault="00767126" w:rsidP="00B1175B">
            <w:pPr>
              <w:jc w:val="center"/>
              <w:rPr>
                <w:sz w:val="20"/>
                <w:szCs w:val="20"/>
                <w:lang w:val="en-GB"/>
              </w:rPr>
            </w:pPr>
          </w:p>
        </w:tc>
        <w:tc>
          <w:tcPr>
            <w:tcW w:w="3543" w:type="dxa"/>
          </w:tcPr>
          <w:p w14:paraId="06D2392E" w14:textId="77777777" w:rsidR="00767126" w:rsidRPr="00D3442C" w:rsidRDefault="00767126" w:rsidP="00DB7802">
            <w:pPr>
              <w:rPr>
                <w:sz w:val="20"/>
                <w:szCs w:val="20"/>
                <w:lang w:val="en-GB"/>
              </w:rPr>
            </w:pPr>
          </w:p>
        </w:tc>
      </w:tr>
      <w:tr w:rsidR="00767126" w:rsidRPr="00D3442C" w14:paraId="603D2B98" w14:textId="77777777" w:rsidTr="00870175">
        <w:tc>
          <w:tcPr>
            <w:tcW w:w="826" w:type="dxa"/>
          </w:tcPr>
          <w:p w14:paraId="721C42A1" w14:textId="77777777" w:rsidR="00767126" w:rsidRPr="00D3442C" w:rsidRDefault="00B208A3" w:rsidP="00462BD7">
            <w:pPr>
              <w:jc w:val="center"/>
              <w:rPr>
                <w:sz w:val="20"/>
                <w:szCs w:val="20"/>
                <w:lang w:val="en-GB"/>
              </w:rPr>
            </w:pPr>
            <w:r w:rsidRPr="00D3442C">
              <w:rPr>
                <w:sz w:val="20"/>
                <w:szCs w:val="20"/>
                <w:lang w:val="en-GB"/>
              </w:rPr>
              <w:t>13</w:t>
            </w:r>
          </w:p>
        </w:tc>
        <w:tc>
          <w:tcPr>
            <w:tcW w:w="7680" w:type="dxa"/>
          </w:tcPr>
          <w:p w14:paraId="63A629A6" w14:textId="2D7534A3" w:rsidR="006656CD" w:rsidRPr="00D3442C" w:rsidRDefault="006656CD" w:rsidP="006656CD">
            <w:pPr>
              <w:rPr>
                <w:sz w:val="20"/>
                <w:szCs w:val="20"/>
                <w:lang w:val="en-GB"/>
              </w:rPr>
            </w:pPr>
            <w:r>
              <w:rPr>
                <w:sz w:val="20"/>
                <w:szCs w:val="20"/>
                <w:lang w:val="en-GB"/>
              </w:rPr>
              <w:t xml:space="preserve">Where applicable, </w:t>
            </w:r>
            <w:r w:rsidR="00E54466">
              <w:rPr>
                <w:sz w:val="20"/>
                <w:szCs w:val="20"/>
                <w:lang w:val="en-GB"/>
              </w:rPr>
              <w:t>documentation is available showing</w:t>
            </w:r>
            <w:r>
              <w:rPr>
                <w:sz w:val="20"/>
                <w:szCs w:val="20"/>
                <w:lang w:val="en-GB"/>
              </w:rPr>
              <w:t xml:space="preserve"> that the device achieves the clinical performance as stated by the manufacturer</w:t>
            </w:r>
          </w:p>
          <w:p w14:paraId="2C4DF5A2" w14:textId="0D2CE8EC" w:rsidR="00345E16" w:rsidRPr="00D3442C" w:rsidRDefault="006656CD" w:rsidP="006656CD">
            <w:pPr>
              <w:rPr>
                <w:sz w:val="16"/>
                <w:szCs w:val="16"/>
                <w:lang w:val="en-GB"/>
              </w:rPr>
            </w:pPr>
            <w:r>
              <w:rPr>
                <w:sz w:val="16"/>
                <w:szCs w:val="16"/>
                <w:lang w:val="en-GB"/>
              </w:rPr>
              <w:t>In particular</w:t>
            </w:r>
            <w:r w:rsidR="00F20471">
              <w:rPr>
                <w:sz w:val="16"/>
                <w:szCs w:val="16"/>
                <w:lang w:val="en-GB"/>
              </w:rPr>
              <w:t>,</w:t>
            </w:r>
            <w:r>
              <w:rPr>
                <w:sz w:val="16"/>
                <w:szCs w:val="16"/>
                <w:lang w:val="en-GB"/>
              </w:rPr>
              <w:t xml:space="preserve"> the </w:t>
            </w:r>
            <w:r w:rsidRPr="006656CD">
              <w:rPr>
                <w:sz w:val="16"/>
                <w:szCs w:val="16"/>
                <w:lang w:val="en-GB"/>
              </w:rPr>
              <w:t>diagnostic sensitivity, diagnostic specificity, positive predictive value, negative predictive value, likelihood ratio, expected values in normal and affected populations.</w:t>
            </w:r>
            <w:r w:rsidRPr="00D3442C">
              <w:rPr>
                <w:sz w:val="16"/>
                <w:szCs w:val="16"/>
                <w:lang w:val="en-GB"/>
              </w:rPr>
              <w:t xml:space="preserve"> </w:t>
            </w:r>
          </w:p>
        </w:tc>
        <w:tc>
          <w:tcPr>
            <w:tcW w:w="1843" w:type="dxa"/>
          </w:tcPr>
          <w:p w14:paraId="45D51E52" w14:textId="2EA4CDEA" w:rsidR="00767126" w:rsidRPr="00D3442C" w:rsidRDefault="006656CD" w:rsidP="00550130">
            <w:pPr>
              <w:rPr>
                <w:sz w:val="20"/>
                <w:szCs w:val="20"/>
                <w:lang w:val="en-GB"/>
              </w:rPr>
            </w:pPr>
            <w:r w:rsidRPr="00D3442C">
              <w:rPr>
                <w:sz w:val="20"/>
                <w:szCs w:val="20"/>
                <w:lang w:val="en-GB"/>
              </w:rPr>
              <w:t xml:space="preserve">Annex I, Chapter </w:t>
            </w:r>
            <w:r w:rsidR="00767126" w:rsidRPr="00D3442C">
              <w:rPr>
                <w:sz w:val="20"/>
                <w:szCs w:val="20"/>
                <w:lang w:val="en-GB"/>
              </w:rPr>
              <w:t>II, 9.1 b)</w:t>
            </w:r>
          </w:p>
        </w:tc>
        <w:tc>
          <w:tcPr>
            <w:tcW w:w="1134" w:type="dxa"/>
          </w:tcPr>
          <w:sdt>
            <w:sdtPr>
              <w:rPr>
                <w:sz w:val="20"/>
                <w:szCs w:val="20"/>
                <w:lang w:val="en-GB"/>
              </w:rPr>
              <w:id w:val="-878702186"/>
              <w14:checkbox>
                <w14:checked w14:val="0"/>
                <w14:checkedState w14:val="2612" w14:font="MS Gothic"/>
                <w14:uncheckedState w14:val="2610" w14:font="MS Gothic"/>
              </w14:checkbox>
            </w:sdtPr>
            <w:sdtEndPr/>
            <w:sdtContent>
              <w:p w14:paraId="1BF8FACB" w14:textId="77777777" w:rsidR="00B1175B" w:rsidRPr="00D3442C" w:rsidRDefault="00B1175B" w:rsidP="00B1175B">
                <w:pPr>
                  <w:jc w:val="center"/>
                  <w:rPr>
                    <w:sz w:val="20"/>
                    <w:szCs w:val="20"/>
                    <w:lang w:val="en-GB"/>
                  </w:rPr>
                </w:pPr>
                <w:r w:rsidRPr="00D3442C">
                  <w:rPr>
                    <w:rFonts w:ascii="MS Gothic" w:eastAsia="MS Gothic" w:hAnsi="MS Gothic"/>
                    <w:sz w:val="20"/>
                    <w:szCs w:val="20"/>
                    <w:lang w:val="en-GB"/>
                  </w:rPr>
                  <w:t>☐</w:t>
                </w:r>
              </w:p>
            </w:sdtContent>
          </w:sdt>
          <w:p w14:paraId="39BA10C4" w14:textId="77777777" w:rsidR="00767126" w:rsidRPr="00D3442C" w:rsidRDefault="00767126" w:rsidP="00B1175B">
            <w:pPr>
              <w:jc w:val="center"/>
              <w:rPr>
                <w:sz w:val="20"/>
                <w:szCs w:val="20"/>
                <w:lang w:val="en-GB"/>
              </w:rPr>
            </w:pPr>
          </w:p>
        </w:tc>
        <w:tc>
          <w:tcPr>
            <w:tcW w:w="3543" w:type="dxa"/>
          </w:tcPr>
          <w:p w14:paraId="322212EF" w14:textId="77777777" w:rsidR="00767126" w:rsidRPr="00D3442C" w:rsidRDefault="00767126" w:rsidP="00DB7802">
            <w:pPr>
              <w:rPr>
                <w:sz w:val="20"/>
                <w:szCs w:val="20"/>
                <w:lang w:val="en-GB"/>
              </w:rPr>
            </w:pPr>
          </w:p>
        </w:tc>
      </w:tr>
      <w:tr w:rsidR="00767126" w:rsidRPr="00D3442C" w14:paraId="36CD39A8" w14:textId="77777777" w:rsidTr="00870175">
        <w:tc>
          <w:tcPr>
            <w:tcW w:w="826" w:type="dxa"/>
          </w:tcPr>
          <w:p w14:paraId="25BE5F14" w14:textId="77777777" w:rsidR="00767126" w:rsidRPr="00D3442C" w:rsidRDefault="00B208A3" w:rsidP="00462BD7">
            <w:pPr>
              <w:jc w:val="center"/>
              <w:rPr>
                <w:sz w:val="20"/>
                <w:szCs w:val="20"/>
                <w:lang w:val="en-GB"/>
              </w:rPr>
            </w:pPr>
            <w:r w:rsidRPr="00D3442C">
              <w:rPr>
                <w:sz w:val="20"/>
                <w:szCs w:val="20"/>
                <w:lang w:val="en-GB"/>
              </w:rPr>
              <w:t>14</w:t>
            </w:r>
          </w:p>
        </w:tc>
        <w:tc>
          <w:tcPr>
            <w:tcW w:w="7680" w:type="dxa"/>
          </w:tcPr>
          <w:p w14:paraId="13AC76BA" w14:textId="02C503D9" w:rsidR="00767126" w:rsidRPr="00D3442C" w:rsidRDefault="006656CD" w:rsidP="00DB7802">
            <w:pPr>
              <w:rPr>
                <w:sz w:val="20"/>
                <w:szCs w:val="20"/>
                <w:lang w:val="en-GB"/>
              </w:rPr>
            </w:pPr>
            <w:r>
              <w:rPr>
                <w:sz w:val="20"/>
                <w:szCs w:val="20"/>
                <w:lang w:val="en-GB"/>
              </w:rPr>
              <w:t xml:space="preserve">The metrological traceability of calibrators and control materials is assured </w:t>
            </w:r>
          </w:p>
          <w:p w14:paraId="13525B95" w14:textId="2CF37A6D" w:rsidR="00345E16" w:rsidRPr="00D3442C" w:rsidRDefault="00345E16" w:rsidP="00DB7802">
            <w:pPr>
              <w:rPr>
                <w:sz w:val="20"/>
                <w:szCs w:val="20"/>
                <w:lang w:val="en-GB"/>
              </w:rPr>
            </w:pPr>
          </w:p>
        </w:tc>
        <w:tc>
          <w:tcPr>
            <w:tcW w:w="1843" w:type="dxa"/>
          </w:tcPr>
          <w:p w14:paraId="59902A62" w14:textId="6C621B4C" w:rsidR="00767126" w:rsidRPr="00D3442C" w:rsidRDefault="006656CD" w:rsidP="00A1789A">
            <w:pPr>
              <w:rPr>
                <w:sz w:val="20"/>
                <w:szCs w:val="20"/>
                <w:lang w:val="en-GB"/>
              </w:rPr>
            </w:pPr>
            <w:r w:rsidRPr="00D3442C">
              <w:rPr>
                <w:sz w:val="20"/>
                <w:szCs w:val="20"/>
                <w:lang w:val="en-GB"/>
              </w:rPr>
              <w:t xml:space="preserve">Annex I, Chapter </w:t>
            </w:r>
            <w:r w:rsidR="00767126" w:rsidRPr="00D3442C">
              <w:rPr>
                <w:sz w:val="20"/>
                <w:szCs w:val="20"/>
                <w:lang w:val="en-GB"/>
              </w:rPr>
              <w:t>II, 9.3 b)</w:t>
            </w:r>
          </w:p>
        </w:tc>
        <w:tc>
          <w:tcPr>
            <w:tcW w:w="1134" w:type="dxa"/>
          </w:tcPr>
          <w:sdt>
            <w:sdtPr>
              <w:rPr>
                <w:sz w:val="20"/>
                <w:szCs w:val="20"/>
                <w:lang w:val="en-GB"/>
              </w:rPr>
              <w:id w:val="-37666346"/>
              <w14:checkbox>
                <w14:checked w14:val="0"/>
                <w14:checkedState w14:val="2612" w14:font="MS Gothic"/>
                <w14:uncheckedState w14:val="2610" w14:font="MS Gothic"/>
              </w14:checkbox>
            </w:sdtPr>
            <w:sdtEndPr/>
            <w:sdtContent>
              <w:p w14:paraId="0AB6E7D8" w14:textId="77777777" w:rsidR="00B1175B" w:rsidRPr="00D3442C" w:rsidRDefault="00B1175B" w:rsidP="00B1175B">
                <w:pPr>
                  <w:jc w:val="center"/>
                  <w:rPr>
                    <w:sz w:val="20"/>
                    <w:szCs w:val="20"/>
                    <w:lang w:val="en-GB"/>
                  </w:rPr>
                </w:pPr>
                <w:r w:rsidRPr="00D3442C">
                  <w:rPr>
                    <w:rFonts w:ascii="MS Gothic" w:eastAsia="MS Gothic" w:hAnsi="MS Gothic"/>
                    <w:sz w:val="20"/>
                    <w:szCs w:val="20"/>
                    <w:lang w:val="en-GB"/>
                  </w:rPr>
                  <w:t>☐</w:t>
                </w:r>
              </w:p>
            </w:sdtContent>
          </w:sdt>
          <w:p w14:paraId="25E8EEB6" w14:textId="77777777" w:rsidR="00767126" w:rsidRPr="00D3442C" w:rsidRDefault="00767126" w:rsidP="00B1175B">
            <w:pPr>
              <w:jc w:val="center"/>
              <w:rPr>
                <w:sz w:val="20"/>
                <w:szCs w:val="20"/>
                <w:lang w:val="en-GB"/>
              </w:rPr>
            </w:pPr>
          </w:p>
        </w:tc>
        <w:tc>
          <w:tcPr>
            <w:tcW w:w="3543" w:type="dxa"/>
          </w:tcPr>
          <w:p w14:paraId="741A7A28" w14:textId="77777777" w:rsidR="00767126" w:rsidRPr="00D3442C" w:rsidRDefault="00767126" w:rsidP="00DB7802">
            <w:pPr>
              <w:rPr>
                <w:sz w:val="20"/>
                <w:szCs w:val="20"/>
                <w:lang w:val="en-GB"/>
              </w:rPr>
            </w:pPr>
          </w:p>
        </w:tc>
      </w:tr>
      <w:tr w:rsidR="00767126" w:rsidRPr="00D3442C" w14:paraId="682C3367" w14:textId="77777777" w:rsidTr="00870175">
        <w:tc>
          <w:tcPr>
            <w:tcW w:w="826" w:type="dxa"/>
          </w:tcPr>
          <w:p w14:paraId="7A29B5DF" w14:textId="77777777" w:rsidR="00767126" w:rsidRPr="00D3442C" w:rsidRDefault="00462BD7" w:rsidP="00462BD7">
            <w:pPr>
              <w:jc w:val="center"/>
              <w:rPr>
                <w:sz w:val="20"/>
                <w:szCs w:val="20"/>
                <w:lang w:val="en-GB"/>
              </w:rPr>
            </w:pPr>
            <w:r w:rsidRPr="00D3442C">
              <w:rPr>
                <w:sz w:val="20"/>
                <w:szCs w:val="20"/>
                <w:lang w:val="en-GB"/>
              </w:rPr>
              <w:t>15</w:t>
            </w:r>
          </w:p>
        </w:tc>
        <w:tc>
          <w:tcPr>
            <w:tcW w:w="7680" w:type="dxa"/>
          </w:tcPr>
          <w:p w14:paraId="2D333608" w14:textId="224D1EAB" w:rsidR="00767126" w:rsidRPr="00D3442C" w:rsidRDefault="006656CD" w:rsidP="001F569A">
            <w:pPr>
              <w:rPr>
                <w:sz w:val="20"/>
                <w:szCs w:val="20"/>
                <w:lang w:val="en-GB"/>
              </w:rPr>
            </w:pPr>
            <w:r>
              <w:rPr>
                <w:sz w:val="20"/>
                <w:szCs w:val="20"/>
                <w:lang w:val="en-GB"/>
              </w:rPr>
              <w:t xml:space="preserve">The device has a </w:t>
            </w:r>
            <w:r w:rsidRPr="006656CD">
              <w:rPr>
                <w:b/>
                <w:bCs/>
                <w:sz w:val="20"/>
                <w:szCs w:val="20"/>
                <w:lang w:val="en-GB"/>
              </w:rPr>
              <w:t>label</w:t>
            </w:r>
            <w:r>
              <w:rPr>
                <w:sz w:val="20"/>
                <w:szCs w:val="20"/>
                <w:lang w:val="en-GB"/>
              </w:rPr>
              <w:t xml:space="preserve"> that is regulation compliant </w:t>
            </w:r>
          </w:p>
        </w:tc>
        <w:tc>
          <w:tcPr>
            <w:tcW w:w="1843" w:type="dxa"/>
          </w:tcPr>
          <w:p w14:paraId="20AC9ADD" w14:textId="389CE1C4" w:rsidR="00767126" w:rsidRPr="00D3442C" w:rsidRDefault="006656CD" w:rsidP="00DB7802">
            <w:pPr>
              <w:rPr>
                <w:sz w:val="20"/>
                <w:szCs w:val="20"/>
                <w:lang w:val="en-GB"/>
              </w:rPr>
            </w:pPr>
            <w:r w:rsidRPr="00D3442C">
              <w:rPr>
                <w:sz w:val="20"/>
                <w:szCs w:val="20"/>
                <w:lang w:val="en-GB"/>
              </w:rPr>
              <w:t xml:space="preserve">Annex I, Chapter </w:t>
            </w:r>
            <w:r w:rsidR="00767126" w:rsidRPr="00D3442C">
              <w:rPr>
                <w:sz w:val="20"/>
                <w:szCs w:val="20"/>
                <w:lang w:val="en-GB"/>
              </w:rPr>
              <w:t>III, 20.1 und 2</w:t>
            </w:r>
          </w:p>
        </w:tc>
        <w:tc>
          <w:tcPr>
            <w:tcW w:w="1134" w:type="dxa"/>
          </w:tcPr>
          <w:sdt>
            <w:sdtPr>
              <w:rPr>
                <w:sz w:val="20"/>
                <w:szCs w:val="20"/>
                <w:lang w:val="en-GB"/>
              </w:rPr>
              <w:id w:val="-199007373"/>
              <w14:checkbox>
                <w14:checked w14:val="0"/>
                <w14:checkedState w14:val="2612" w14:font="MS Gothic"/>
                <w14:uncheckedState w14:val="2610" w14:font="MS Gothic"/>
              </w14:checkbox>
            </w:sdtPr>
            <w:sdtEndPr/>
            <w:sdtContent>
              <w:p w14:paraId="18BDCE7A" w14:textId="77777777" w:rsidR="00B1175B" w:rsidRPr="00D3442C" w:rsidRDefault="00B1175B" w:rsidP="00B1175B">
                <w:pPr>
                  <w:jc w:val="center"/>
                  <w:rPr>
                    <w:sz w:val="20"/>
                    <w:szCs w:val="20"/>
                    <w:lang w:val="en-GB"/>
                  </w:rPr>
                </w:pPr>
                <w:r w:rsidRPr="00D3442C">
                  <w:rPr>
                    <w:rFonts w:ascii="MS Gothic" w:eastAsia="MS Gothic" w:hAnsi="MS Gothic"/>
                    <w:sz w:val="20"/>
                    <w:szCs w:val="20"/>
                    <w:lang w:val="en-GB"/>
                  </w:rPr>
                  <w:t>☐</w:t>
                </w:r>
              </w:p>
            </w:sdtContent>
          </w:sdt>
          <w:p w14:paraId="44A6EF05" w14:textId="77777777" w:rsidR="00767126" w:rsidRPr="00D3442C" w:rsidRDefault="00767126" w:rsidP="00B1175B">
            <w:pPr>
              <w:jc w:val="center"/>
              <w:rPr>
                <w:sz w:val="20"/>
                <w:szCs w:val="20"/>
                <w:lang w:val="en-GB"/>
              </w:rPr>
            </w:pPr>
          </w:p>
        </w:tc>
        <w:tc>
          <w:tcPr>
            <w:tcW w:w="3543" w:type="dxa"/>
          </w:tcPr>
          <w:p w14:paraId="532C5E58" w14:textId="77777777" w:rsidR="00767126" w:rsidRPr="00D3442C" w:rsidRDefault="00767126" w:rsidP="00DB7802">
            <w:pPr>
              <w:rPr>
                <w:sz w:val="20"/>
                <w:szCs w:val="20"/>
                <w:lang w:val="en-GB"/>
              </w:rPr>
            </w:pPr>
          </w:p>
        </w:tc>
      </w:tr>
      <w:tr w:rsidR="00767126" w:rsidRPr="00D3442C" w14:paraId="1E4874D1" w14:textId="77777777" w:rsidTr="00870175">
        <w:tc>
          <w:tcPr>
            <w:tcW w:w="826" w:type="dxa"/>
          </w:tcPr>
          <w:p w14:paraId="02BCE3AB" w14:textId="77777777" w:rsidR="00767126" w:rsidRPr="00D3442C" w:rsidRDefault="00462BD7" w:rsidP="00462BD7">
            <w:pPr>
              <w:jc w:val="center"/>
              <w:rPr>
                <w:sz w:val="20"/>
                <w:szCs w:val="20"/>
                <w:lang w:val="en-GB"/>
              </w:rPr>
            </w:pPr>
            <w:r w:rsidRPr="00D3442C">
              <w:rPr>
                <w:sz w:val="20"/>
                <w:szCs w:val="20"/>
                <w:lang w:val="en-GB"/>
              </w:rPr>
              <w:t>16</w:t>
            </w:r>
          </w:p>
        </w:tc>
        <w:tc>
          <w:tcPr>
            <w:tcW w:w="7680" w:type="dxa"/>
          </w:tcPr>
          <w:p w14:paraId="2376C428" w14:textId="5C79E029" w:rsidR="00767126" w:rsidRPr="00D3442C" w:rsidRDefault="00FA2D26" w:rsidP="00A1789A">
            <w:pPr>
              <w:rPr>
                <w:sz w:val="20"/>
                <w:szCs w:val="20"/>
                <w:lang w:val="en-GB"/>
              </w:rPr>
            </w:pPr>
            <w:r w:rsidRPr="00FA2D26">
              <w:rPr>
                <w:sz w:val="20"/>
                <w:szCs w:val="20"/>
                <w:lang w:val="en-GB"/>
              </w:rPr>
              <w:t xml:space="preserve">A </w:t>
            </w:r>
            <w:r w:rsidRPr="00FA2D26">
              <w:rPr>
                <w:b/>
                <w:bCs/>
                <w:sz w:val="20"/>
                <w:szCs w:val="20"/>
                <w:lang w:val="en-GB"/>
              </w:rPr>
              <w:t>safety data sheet</w:t>
            </w:r>
            <w:r w:rsidRPr="00FA2D26">
              <w:rPr>
                <w:sz w:val="20"/>
                <w:szCs w:val="20"/>
                <w:lang w:val="en-GB"/>
              </w:rPr>
              <w:t xml:space="preserve"> </w:t>
            </w:r>
            <w:r>
              <w:rPr>
                <w:sz w:val="20"/>
                <w:szCs w:val="20"/>
                <w:lang w:val="en-GB"/>
              </w:rPr>
              <w:t xml:space="preserve">and </w:t>
            </w:r>
            <w:r w:rsidRPr="00FA2D26">
              <w:rPr>
                <w:sz w:val="20"/>
                <w:szCs w:val="20"/>
                <w:lang w:val="en-GB"/>
              </w:rPr>
              <w:t>hazard labels</w:t>
            </w:r>
            <w:r w:rsidR="00E54466">
              <w:rPr>
                <w:sz w:val="20"/>
                <w:szCs w:val="20"/>
                <w:lang w:val="en-GB"/>
              </w:rPr>
              <w:t xml:space="preserve"> are available</w:t>
            </w:r>
            <w:r w:rsidR="00F20471">
              <w:rPr>
                <w:sz w:val="20"/>
                <w:szCs w:val="20"/>
                <w:lang w:val="en-GB"/>
              </w:rPr>
              <w:t>,</w:t>
            </w:r>
            <w:r w:rsidRPr="00FA2D26">
              <w:rPr>
                <w:sz w:val="20"/>
                <w:szCs w:val="20"/>
                <w:lang w:val="en-GB"/>
              </w:rPr>
              <w:t xml:space="preserve"> </w:t>
            </w:r>
            <w:r>
              <w:rPr>
                <w:sz w:val="20"/>
                <w:szCs w:val="20"/>
                <w:lang w:val="en-GB"/>
              </w:rPr>
              <w:t xml:space="preserve">where necessary </w:t>
            </w:r>
          </w:p>
        </w:tc>
        <w:tc>
          <w:tcPr>
            <w:tcW w:w="1843" w:type="dxa"/>
          </w:tcPr>
          <w:p w14:paraId="1E4FEC61" w14:textId="608F87E7" w:rsidR="00767126" w:rsidRPr="00D3442C" w:rsidRDefault="006656CD" w:rsidP="00A1789A">
            <w:pPr>
              <w:rPr>
                <w:sz w:val="20"/>
                <w:szCs w:val="20"/>
                <w:lang w:val="en-GB"/>
              </w:rPr>
            </w:pPr>
            <w:r w:rsidRPr="00D3442C">
              <w:rPr>
                <w:sz w:val="20"/>
                <w:szCs w:val="20"/>
                <w:lang w:val="en-GB"/>
              </w:rPr>
              <w:t xml:space="preserve">Annex I, Chapter </w:t>
            </w:r>
            <w:r w:rsidR="00767126" w:rsidRPr="00D3442C">
              <w:rPr>
                <w:sz w:val="20"/>
                <w:szCs w:val="20"/>
                <w:lang w:val="en-GB"/>
              </w:rPr>
              <w:t>III, 20.1</w:t>
            </w:r>
          </w:p>
        </w:tc>
        <w:tc>
          <w:tcPr>
            <w:tcW w:w="1134" w:type="dxa"/>
          </w:tcPr>
          <w:sdt>
            <w:sdtPr>
              <w:rPr>
                <w:sz w:val="20"/>
                <w:szCs w:val="20"/>
                <w:lang w:val="en-GB"/>
              </w:rPr>
              <w:id w:val="2143302951"/>
              <w14:checkbox>
                <w14:checked w14:val="0"/>
                <w14:checkedState w14:val="2612" w14:font="MS Gothic"/>
                <w14:uncheckedState w14:val="2610" w14:font="MS Gothic"/>
              </w14:checkbox>
            </w:sdtPr>
            <w:sdtEndPr/>
            <w:sdtContent>
              <w:p w14:paraId="7B2C1868" w14:textId="77777777" w:rsidR="00B1175B" w:rsidRPr="00D3442C" w:rsidRDefault="00B1175B" w:rsidP="00B1175B">
                <w:pPr>
                  <w:jc w:val="center"/>
                  <w:rPr>
                    <w:sz w:val="20"/>
                    <w:szCs w:val="20"/>
                    <w:lang w:val="en-GB"/>
                  </w:rPr>
                </w:pPr>
                <w:r w:rsidRPr="00D3442C">
                  <w:rPr>
                    <w:rFonts w:ascii="MS Gothic" w:eastAsia="MS Gothic" w:hAnsi="MS Gothic"/>
                    <w:sz w:val="20"/>
                    <w:szCs w:val="20"/>
                    <w:lang w:val="en-GB"/>
                  </w:rPr>
                  <w:t>☐</w:t>
                </w:r>
              </w:p>
            </w:sdtContent>
          </w:sdt>
          <w:p w14:paraId="65B13F72" w14:textId="77777777" w:rsidR="00767126" w:rsidRPr="00D3442C" w:rsidRDefault="00767126" w:rsidP="00B1175B">
            <w:pPr>
              <w:jc w:val="center"/>
              <w:rPr>
                <w:sz w:val="20"/>
                <w:szCs w:val="20"/>
                <w:lang w:val="en-GB"/>
              </w:rPr>
            </w:pPr>
          </w:p>
        </w:tc>
        <w:tc>
          <w:tcPr>
            <w:tcW w:w="3543" w:type="dxa"/>
          </w:tcPr>
          <w:p w14:paraId="5BDBE762" w14:textId="77777777" w:rsidR="00767126" w:rsidRPr="00D3442C" w:rsidRDefault="00767126" w:rsidP="00A1789A">
            <w:pPr>
              <w:rPr>
                <w:sz w:val="20"/>
                <w:szCs w:val="20"/>
                <w:lang w:val="en-GB"/>
              </w:rPr>
            </w:pPr>
          </w:p>
        </w:tc>
      </w:tr>
      <w:tr w:rsidR="00767126" w:rsidRPr="00D3442C" w14:paraId="7A9F07ED" w14:textId="77777777" w:rsidTr="00870175">
        <w:tc>
          <w:tcPr>
            <w:tcW w:w="826" w:type="dxa"/>
          </w:tcPr>
          <w:p w14:paraId="5CB64413" w14:textId="77777777" w:rsidR="00767126" w:rsidRPr="00D3442C" w:rsidRDefault="00462BD7" w:rsidP="00462BD7">
            <w:pPr>
              <w:jc w:val="center"/>
              <w:rPr>
                <w:sz w:val="20"/>
                <w:szCs w:val="20"/>
                <w:lang w:val="en-GB"/>
              </w:rPr>
            </w:pPr>
            <w:r w:rsidRPr="00D3442C">
              <w:rPr>
                <w:sz w:val="20"/>
                <w:szCs w:val="20"/>
                <w:lang w:val="en-GB"/>
              </w:rPr>
              <w:t>17</w:t>
            </w:r>
          </w:p>
        </w:tc>
        <w:tc>
          <w:tcPr>
            <w:tcW w:w="7680" w:type="dxa"/>
          </w:tcPr>
          <w:p w14:paraId="575E780C" w14:textId="7985FC2A" w:rsidR="00767126" w:rsidRPr="00D3442C" w:rsidRDefault="00FA2D26" w:rsidP="00A1789A">
            <w:pPr>
              <w:rPr>
                <w:sz w:val="20"/>
                <w:szCs w:val="20"/>
                <w:lang w:val="en-GB"/>
              </w:rPr>
            </w:pPr>
            <w:r>
              <w:rPr>
                <w:sz w:val="20"/>
                <w:szCs w:val="20"/>
                <w:lang w:val="en-GB"/>
              </w:rPr>
              <w:t>The device is labelled as an IVD</w:t>
            </w:r>
          </w:p>
        </w:tc>
        <w:tc>
          <w:tcPr>
            <w:tcW w:w="1843" w:type="dxa"/>
          </w:tcPr>
          <w:p w14:paraId="5E305AD2" w14:textId="3B5FEF7D" w:rsidR="00767126" w:rsidRPr="00D3442C" w:rsidRDefault="00D039AC" w:rsidP="00A1789A">
            <w:pPr>
              <w:rPr>
                <w:sz w:val="20"/>
                <w:szCs w:val="20"/>
                <w:lang w:val="en-GB"/>
              </w:rPr>
            </w:pPr>
            <w:r w:rsidRPr="00D3442C">
              <w:rPr>
                <w:sz w:val="20"/>
                <w:szCs w:val="20"/>
                <w:lang w:val="en-GB"/>
              </w:rPr>
              <w:t xml:space="preserve">Annex I, Chapter </w:t>
            </w:r>
            <w:r w:rsidR="00767126" w:rsidRPr="00D3442C">
              <w:rPr>
                <w:sz w:val="20"/>
                <w:szCs w:val="20"/>
                <w:lang w:val="en-GB"/>
              </w:rPr>
              <w:t>III, 20.2 e)</w:t>
            </w:r>
          </w:p>
        </w:tc>
        <w:tc>
          <w:tcPr>
            <w:tcW w:w="1134" w:type="dxa"/>
          </w:tcPr>
          <w:sdt>
            <w:sdtPr>
              <w:rPr>
                <w:sz w:val="20"/>
                <w:szCs w:val="20"/>
                <w:lang w:val="en-GB"/>
              </w:rPr>
              <w:id w:val="1664434120"/>
              <w14:checkbox>
                <w14:checked w14:val="0"/>
                <w14:checkedState w14:val="2612" w14:font="MS Gothic"/>
                <w14:uncheckedState w14:val="2610" w14:font="MS Gothic"/>
              </w14:checkbox>
            </w:sdtPr>
            <w:sdtEndPr/>
            <w:sdtContent>
              <w:p w14:paraId="00190ACD" w14:textId="77777777" w:rsidR="00B1175B" w:rsidRPr="00D3442C" w:rsidRDefault="00B1175B" w:rsidP="00B1175B">
                <w:pPr>
                  <w:jc w:val="center"/>
                  <w:rPr>
                    <w:sz w:val="20"/>
                    <w:szCs w:val="20"/>
                    <w:lang w:val="en-GB"/>
                  </w:rPr>
                </w:pPr>
                <w:r w:rsidRPr="00D3442C">
                  <w:rPr>
                    <w:rFonts w:ascii="MS Gothic" w:eastAsia="MS Gothic" w:hAnsi="MS Gothic"/>
                    <w:sz w:val="20"/>
                    <w:szCs w:val="20"/>
                    <w:lang w:val="en-GB"/>
                  </w:rPr>
                  <w:t>☐</w:t>
                </w:r>
              </w:p>
            </w:sdtContent>
          </w:sdt>
          <w:p w14:paraId="5BC00C26" w14:textId="77777777" w:rsidR="00767126" w:rsidRPr="00D3442C" w:rsidRDefault="00767126" w:rsidP="00B1175B">
            <w:pPr>
              <w:jc w:val="center"/>
              <w:rPr>
                <w:sz w:val="20"/>
                <w:szCs w:val="20"/>
                <w:lang w:val="en-GB"/>
              </w:rPr>
            </w:pPr>
          </w:p>
        </w:tc>
        <w:tc>
          <w:tcPr>
            <w:tcW w:w="3543" w:type="dxa"/>
          </w:tcPr>
          <w:p w14:paraId="719EF80D" w14:textId="77777777" w:rsidR="00767126" w:rsidRPr="00D3442C" w:rsidRDefault="00767126" w:rsidP="00A1789A">
            <w:pPr>
              <w:rPr>
                <w:sz w:val="20"/>
                <w:szCs w:val="20"/>
                <w:lang w:val="en-GB"/>
              </w:rPr>
            </w:pPr>
          </w:p>
        </w:tc>
      </w:tr>
      <w:tr w:rsidR="00767126" w:rsidRPr="00D3442C" w14:paraId="71E333FC" w14:textId="77777777" w:rsidTr="00870175">
        <w:tc>
          <w:tcPr>
            <w:tcW w:w="826" w:type="dxa"/>
          </w:tcPr>
          <w:p w14:paraId="41FFFD05" w14:textId="77777777" w:rsidR="00767126" w:rsidRPr="00D3442C" w:rsidRDefault="00462BD7" w:rsidP="00462BD7">
            <w:pPr>
              <w:jc w:val="center"/>
              <w:rPr>
                <w:sz w:val="20"/>
                <w:szCs w:val="20"/>
                <w:lang w:val="en-GB"/>
              </w:rPr>
            </w:pPr>
            <w:r w:rsidRPr="00D3442C">
              <w:rPr>
                <w:sz w:val="20"/>
                <w:szCs w:val="20"/>
                <w:lang w:val="en-GB"/>
              </w:rPr>
              <w:t>18</w:t>
            </w:r>
          </w:p>
        </w:tc>
        <w:tc>
          <w:tcPr>
            <w:tcW w:w="7680" w:type="dxa"/>
          </w:tcPr>
          <w:p w14:paraId="149A6E47" w14:textId="273D0FD9" w:rsidR="00767126" w:rsidRPr="00D3442C" w:rsidRDefault="00D039AC" w:rsidP="00774A7F">
            <w:pPr>
              <w:rPr>
                <w:sz w:val="20"/>
                <w:szCs w:val="20"/>
                <w:lang w:val="en-GB"/>
              </w:rPr>
            </w:pPr>
            <w:r>
              <w:rPr>
                <w:sz w:val="20"/>
                <w:szCs w:val="20"/>
                <w:lang w:val="en-GB"/>
              </w:rPr>
              <w:t xml:space="preserve">The lot/serial/batch number is indicated on the device </w:t>
            </w:r>
          </w:p>
        </w:tc>
        <w:tc>
          <w:tcPr>
            <w:tcW w:w="1843" w:type="dxa"/>
          </w:tcPr>
          <w:p w14:paraId="03855BE2" w14:textId="791C3693" w:rsidR="00767126" w:rsidRPr="00D3442C" w:rsidRDefault="00D039AC" w:rsidP="00C8631D">
            <w:pPr>
              <w:rPr>
                <w:sz w:val="20"/>
                <w:szCs w:val="20"/>
                <w:lang w:val="en-GB"/>
              </w:rPr>
            </w:pPr>
            <w:r w:rsidRPr="00D3442C">
              <w:rPr>
                <w:sz w:val="20"/>
                <w:szCs w:val="20"/>
                <w:lang w:val="en-GB"/>
              </w:rPr>
              <w:t xml:space="preserve">Annex I, Chapter </w:t>
            </w:r>
            <w:r w:rsidR="00767126" w:rsidRPr="00D3442C">
              <w:rPr>
                <w:sz w:val="20"/>
                <w:szCs w:val="20"/>
                <w:lang w:val="en-GB"/>
              </w:rPr>
              <w:t>III, 20.2 f)</w:t>
            </w:r>
          </w:p>
        </w:tc>
        <w:tc>
          <w:tcPr>
            <w:tcW w:w="1134" w:type="dxa"/>
          </w:tcPr>
          <w:sdt>
            <w:sdtPr>
              <w:rPr>
                <w:sz w:val="20"/>
                <w:szCs w:val="20"/>
                <w:lang w:val="en-GB"/>
              </w:rPr>
              <w:id w:val="775295305"/>
              <w14:checkbox>
                <w14:checked w14:val="0"/>
                <w14:checkedState w14:val="2612" w14:font="MS Gothic"/>
                <w14:uncheckedState w14:val="2610" w14:font="MS Gothic"/>
              </w14:checkbox>
            </w:sdtPr>
            <w:sdtEndPr/>
            <w:sdtContent>
              <w:p w14:paraId="2E22A885" w14:textId="77777777" w:rsidR="00B1175B" w:rsidRPr="00D3442C" w:rsidRDefault="00B1175B" w:rsidP="00B1175B">
                <w:pPr>
                  <w:jc w:val="center"/>
                  <w:rPr>
                    <w:sz w:val="20"/>
                    <w:szCs w:val="20"/>
                    <w:lang w:val="en-GB"/>
                  </w:rPr>
                </w:pPr>
                <w:r w:rsidRPr="00D3442C">
                  <w:rPr>
                    <w:rFonts w:ascii="MS Gothic" w:eastAsia="MS Gothic" w:hAnsi="MS Gothic"/>
                    <w:sz w:val="20"/>
                    <w:szCs w:val="20"/>
                    <w:lang w:val="en-GB"/>
                  </w:rPr>
                  <w:t>☐</w:t>
                </w:r>
              </w:p>
            </w:sdtContent>
          </w:sdt>
          <w:p w14:paraId="02A7D1BC" w14:textId="77777777" w:rsidR="00767126" w:rsidRPr="00D3442C" w:rsidRDefault="00767126" w:rsidP="00B1175B">
            <w:pPr>
              <w:jc w:val="center"/>
              <w:rPr>
                <w:sz w:val="20"/>
                <w:szCs w:val="20"/>
                <w:lang w:val="en-GB"/>
              </w:rPr>
            </w:pPr>
          </w:p>
        </w:tc>
        <w:tc>
          <w:tcPr>
            <w:tcW w:w="3543" w:type="dxa"/>
          </w:tcPr>
          <w:p w14:paraId="7B25BD7C" w14:textId="77777777" w:rsidR="00767126" w:rsidRPr="00D3442C" w:rsidRDefault="00767126" w:rsidP="00A1789A">
            <w:pPr>
              <w:rPr>
                <w:sz w:val="20"/>
                <w:szCs w:val="20"/>
                <w:lang w:val="en-GB"/>
              </w:rPr>
            </w:pPr>
          </w:p>
        </w:tc>
      </w:tr>
      <w:tr w:rsidR="00767126" w:rsidRPr="00D3442C" w14:paraId="63C3F0BE" w14:textId="77777777" w:rsidTr="00870175">
        <w:tc>
          <w:tcPr>
            <w:tcW w:w="826" w:type="dxa"/>
          </w:tcPr>
          <w:p w14:paraId="344E37B8" w14:textId="77777777" w:rsidR="00767126" w:rsidRPr="00D3442C" w:rsidRDefault="00462BD7" w:rsidP="00462BD7">
            <w:pPr>
              <w:jc w:val="center"/>
              <w:rPr>
                <w:sz w:val="20"/>
                <w:szCs w:val="20"/>
                <w:lang w:val="en-GB"/>
              </w:rPr>
            </w:pPr>
            <w:r w:rsidRPr="00D3442C">
              <w:rPr>
                <w:sz w:val="20"/>
                <w:szCs w:val="20"/>
                <w:lang w:val="en-GB"/>
              </w:rPr>
              <w:t>19</w:t>
            </w:r>
          </w:p>
        </w:tc>
        <w:tc>
          <w:tcPr>
            <w:tcW w:w="7680" w:type="dxa"/>
          </w:tcPr>
          <w:p w14:paraId="37BC5A59" w14:textId="3E831F9C" w:rsidR="00767126" w:rsidRPr="00D3442C" w:rsidRDefault="00D039AC" w:rsidP="00A1789A">
            <w:pPr>
              <w:rPr>
                <w:sz w:val="20"/>
                <w:szCs w:val="20"/>
                <w:lang w:val="en-GB"/>
              </w:rPr>
            </w:pPr>
            <w:r>
              <w:rPr>
                <w:sz w:val="20"/>
                <w:szCs w:val="20"/>
                <w:lang w:val="en-GB"/>
              </w:rPr>
              <w:t xml:space="preserve">Date of manufacture and/or </w:t>
            </w:r>
            <w:r w:rsidR="00F20471">
              <w:rPr>
                <w:sz w:val="20"/>
                <w:szCs w:val="20"/>
                <w:lang w:val="en-GB"/>
              </w:rPr>
              <w:t>expiry</w:t>
            </w:r>
            <w:r>
              <w:rPr>
                <w:sz w:val="20"/>
                <w:szCs w:val="20"/>
                <w:lang w:val="en-GB"/>
              </w:rPr>
              <w:t xml:space="preserve"> date are indicated on the device </w:t>
            </w:r>
          </w:p>
        </w:tc>
        <w:tc>
          <w:tcPr>
            <w:tcW w:w="1843" w:type="dxa"/>
          </w:tcPr>
          <w:p w14:paraId="4FE2CD44" w14:textId="2D5E6BF6" w:rsidR="00767126" w:rsidRPr="00D3442C" w:rsidRDefault="00D039AC" w:rsidP="00C8631D">
            <w:pPr>
              <w:rPr>
                <w:sz w:val="20"/>
                <w:szCs w:val="20"/>
                <w:lang w:val="en-GB"/>
              </w:rPr>
            </w:pPr>
            <w:r w:rsidRPr="00D3442C">
              <w:rPr>
                <w:sz w:val="20"/>
                <w:szCs w:val="20"/>
                <w:lang w:val="en-GB"/>
              </w:rPr>
              <w:t xml:space="preserve">Annex I, Chapter </w:t>
            </w:r>
            <w:r w:rsidR="00767126" w:rsidRPr="00D3442C">
              <w:rPr>
                <w:sz w:val="20"/>
                <w:szCs w:val="20"/>
                <w:lang w:val="en-GB"/>
              </w:rPr>
              <w:t xml:space="preserve">III, 20.2 h) </w:t>
            </w:r>
            <w:r>
              <w:rPr>
                <w:sz w:val="20"/>
                <w:szCs w:val="20"/>
                <w:lang w:val="en-GB"/>
              </w:rPr>
              <w:t>a</w:t>
            </w:r>
            <w:r w:rsidR="00767126" w:rsidRPr="00D3442C">
              <w:rPr>
                <w:sz w:val="20"/>
                <w:szCs w:val="20"/>
                <w:lang w:val="en-GB"/>
              </w:rPr>
              <w:t xml:space="preserve">nd </w:t>
            </w:r>
            <w:proofErr w:type="spellStart"/>
            <w:r w:rsidR="00767126" w:rsidRPr="00D3442C">
              <w:rPr>
                <w:sz w:val="20"/>
                <w:szCs w:val="20"/>
                <w:lang w:val="en-GB"/>
              </w:rPr>
              <w:t>i</w:t>
            </w:r>
            <w:proofErr w:type="spellEnd"/>
            <w:r w:rsidR="00767126" w:rsidRPr="00D3442C">
              <w:rPr>
                <w:sz w:val="20"/>
                <w:szCs w:val="20"/>
                <w:lang w:val="en-GB"/>
              </w:rPr>
              <w:t>)</w:t>
            </w:r>
          </w:p>
        </w:tc>
        <w:tc>
          <w:tcPr>
            <w:tcW w:w="1134" w:type="dxa"/>
          </w:tcPr>
          <w:sdt>
            <w:sdtPr>
              <w:rPr>
                <w:sz w:val="20"/>
                <w:szCs w:val="20"/>
                <w:lang w:val="en-GB"/>
              </w:rPr>
              <w:id w:val="1702443666"/>
              <w14:checkbox>
                <w14:checked w14:val="0"/>
                <w14:checkedState w14:val="2612" w14:font="MS Gothic"/>
                <w14:uncheckedState w14:val="2610" w14:font="MS Gothic"/>
              </w14:checkbox>
            </w:sdtPr>
            <w:sdtEndPr/>
            <w:sdtContent>
              <w:p w14:paraId="4AE987BD" w14:textId="77777777" w:rsidR="00B1175B" w:rsidRPr="00D3442C" w:rsidRDefault="00B1175B" w:rsidP="00B1175B">
                <w:pPr>
                  <w:jc w:val="center"/>
                  <w:rPr>
                    <w:sz w:val="20"/>
                    <w:szCs w:val="20"/>
                    <w:lang w:val="en-GB"/>
                  </w:rPr>
                </w:pPr>
                <w:r w:rsidRPr="00D3442C">
                  <w:rPr>
                    <w:rFonts w:ascii="MS Gothic" w:eastAsia="MS Gothic" w:hAnsi="MS Gothic"/>
                    <w:sz w:val="20"/>
                    <w:szCs w:val="20"/>
                    <w:lang w:val="en-GB"/>
                  </w:rPr>
                  <w:t>☐</w:t>
                </w:r>
              </w:p>
            </w:sdtContent>
          </w:sdt>
          <w:p w14:paraId="7C0935EC" w14:textId="77777777" w:rsidR="00767126" w:rsidRPr="00D3442C" w:rsidRDefault="00767126" w:rsidP="00B1175B">
            <w:pPr>
              <w:jc w:val="center"/>
              <w:rPr>
                <w:sz w:val="20"/>
                <w:szCs w:val="20"/>
                <w:lang w:val="en-GB"/>
              </w:rPr>
            </w:pPr>
          </w:p>
        </w:tc>
        <w:tc>
          <w:tcPr>
            <w:tcW w:w="3543" w:type="dxa"/>
          </w:tcPr>
          <w:p w14:paraId="08669DE4" w14:textId="77777777" w:rsidR="00767126" w:rsidRPr="00D3442C" w:rsidRDefault="00767126" w:rsidP="00A1789A">
            <w:pPr>
              <w:rPr>
                <w:sz w:val="20"/>
                <w:szCs w:val="20"/>
                <w:lang w:val="en-GB"/>
              </w:rPr>
            </w:pPr>
          </w:p>
        </w:tc>
      </w:tr>
      <w:tr w:rsidR="00767126" w:rsidRPr="00D3442C" w14:paraId="1ABB2C7D" w14:textId="77777777" w:rsidTr="00870175">
        <w:tc>
          <w:tcPr>
            <w:tcW w:w="826" w:type="dxa"/>
          </w:tcPr>
          <w:p w14:paraId="6EF79CB6" w14:textId="77777777" w:rsidR="00767126" w:rsidRPr="00D3442C" w:rsidRDefault="00462BD7" w:rsidP="00462BD7">
            <w:pPr>
              <w:jc w:val="center"/>
              <w:rPr>
                <w:sz w:val="20"/>
                <w:szCs w:val="20"/>
                <w:lang w:val="en-GB"/>
              </w:rPr>
            </w:pPr>
            <w:r w:rsidRPr="00D3442C">
              <w:rPr>
                <w:sz w:val="20"/>
                <w:szCs w:val="20"/>
                <w:lang w:val="en-GB"/>
              </w:rPr>
              <w:t>20</w:t>
            </w:r>
          </w:p>
        </w:tc>
        <w:tc>
          <w:tcPr>
            <w:tcW w:w="7680" w:type="dxa"/>
          </w:tcPr>
          <w:p w14:paraId="2C43DD57" w14:textId="00D13F91" w:rsidR="00767126" w:rsidRPr="00D3442C" w:rsidRDefault="008C45E3" w:rsidP="00A1789A">
            <w:pPr>
              <w:rPr>
                <w:sz w:val="20"/>
                <w:szCs w:val="20"/>
                <w:lang w:val="en-GB"/>
              </w:rPr>
            </w:pPr>
            <w:r>
              <w:rPr>
                <w:sz w:val="20"/>
                <w:szCs w:val="20"/>
                <w:lang w:val="en-GB"/>
              </w:rPr>
              <w:t xml:space="preserve">Quantity of content and storage conditions are indicated on the device </w:t>
            </w:r>
          </w:p>
        </w:tc>
        <w:tc>
          <w:tcPr>
            <w:tcW w:w="1843" w:type="dxa"/>
          </w:tcPr>
          <w:p w14:paraId="428F29BF" w14:textId="329983A5" w:rsidR="00767126" w:rsidRPr="00D3442C" w:rsidRDefault="00D039AC" w:rsidP="00C8631D">
            <w:pPr>
              <w:rPr>
                <w:sz w:val="20"/>
                <w:szCs w:val="20"/>
                <w:lang w:val="en-GB"/>
              </w:rPr>
            </w:pPr>
            <w:r w:rsidRPr="00D3442C">
              <w:rPr>
                <w:sz w:val="20"/>
                <w:szCs w:val="20"/>
                <w:lang w:val="en-GB"/>
              </w:rPr>
              <w:t xml:space="preserve">Annex I, Chapter </w:t>
            </w:r>
            <w:r w:rsidR="00767126" w:rsidRPr="00D3442C">
              <w:rPr>
                <w:sz w:val="20"/>
                <w:szCs w:val="20"/>
                <w:lang w:val="en-GB"/>
              </w:rPr>
              <w:t xml:space="preserve">III, 20.2 j) </w:t>
            </w:r>
            <w:r w:rsidR="008C45E3">
              <w:rPr>
                <w:sz w:val="20"/>
                <w:szCs w:val="20"/>
                <w:lang w:val="en-GB"/>
              </w:rPr>
              <w:t>a</w:t>
            </w:r>
            <w:r w:rsidR="00767126" w:rsidRPr="00D3442C">
              <w:rPr>
                <w:sz w:val="20"/>
                <w:szCs w:val="20"/>
                <w:lang w:val="en-GB"/>
              </w:rPr>
              <w:t>nd k)</w:t>
            </w:r>
          </w:p>
        </w:tc>
        <w:tc>
          <w:tcPr>
            <w:tcW w:w="1134" w:type="dxa"/>
          </w:tcPr>
          <w:sdt>
            <w:sdtPr>
              <w:rPr>
                <w:sz w:val="20"/>
                <w:szCs w:val="20"/>
                <w:lang w:val="en-GB"/>
              </w:rPr>
              <w:id w:val="1140456293"/>
              <w14:checkbox>
                <w14:checked w14:val="0"/>
                <w14:checkedState w14:val="2612" w14:font="MS Gothic"/>
                <w14:uncheckedState w14:val="2610" w14:font="MS Gothic"/>
              </w14:checkbox>
            </w:sdtPr>
            <w:sdtEndPr/>
            <w:sdtContent>
              <w:p w14:paraId="094167BF" w14:textId="77777777" w:rsidR="00B1175B" w:rsidRPr="00D3442C" w:rsidRDefault="00B1175B" w:rsidP="00B1175B">
                <w:pPr>
                  <w:jc w:val="center"/>
                  <w:rPr>
                    <w:sz w:val="20"/>
                    <w:szCs w:val="20"/>
                    <w:lang w:val="en-GB"/>
                  </w:rPr>
                </w:pPr>
                <w:r w:rsidRPr="00D3442C">
                  <w:rPr>
                    <w:rFonts w:ascii="MS Gothic" w:eastAsia="MS Gothic" w:hAnsi="MS Gothic"/>
                    <w:sz w:val="20"/>
                    <w:szCs w:val="20"/>
                    <w:lang w:val="en-GB"/>
                  </w:rPr>
                  <w:t>☐</w:t>
                </w:r>
              </w:p>
            </w:sdtContent>
          </w:sdt>
          <w:p w14:paraId="2D35B852" w14:textId="77777777" w:rsidR="00767126" w:rsidRPr="00D3442C" w:rsidRDefault="00767126" w:rsidP="00B1175B">
            <w:pPr>
              <w:jc w:val="center"/>
              <w:rPr>
                <w:sz w:val="20"/>
                <w:szCs w:val="20"/>
                <w:lang w:val="en-GB"/>
              </w:rPr>
            </w:pPr>
          </w:p>
        </w:tc>
        <w:tc>
          <w:tcPr>
            <w:tcW w:w="3543" w:type="dxa"/>
          </w:tcPr>
          <w:p w14:paraId="00ECE288" w14:textId="77777777" w:rsidR="00767126" w:rsidRPr="00D3442C" w:rsidRDefault="00767126" w:rsidP="001F569A">
            <w:pPr>
              <w:rPr>
                <w:sz w:val="20"/>
                <w:szCs w:val="20"/>
                <w:lang w:val="en-GB"/>
              </w:rPr>
            </w:pPr>
          </w:p>
        </w:tc>
      </w:tr>
      <w:tr w:rsidR="00767126" w:rsidRPr="00D3442C" w14:paraId="1E87E362" w14:textId="77777777" w:rsidTr="00870175">
        <w:tc>
          <w:tcPr>
            <w:tcW w:w="826" w:type="dxa"/>
          </w:tcPr>
          <w:p w14:paraId="19A669EA" w14:textId="77777777" w:rsidR="00767126" w:rsidRPr="00D3442C" w:rsidRDefault="00462BD7" w:rsidP="00462BD7">
            <w:pPr>
              <w:jc w:val="center"/>
              <w:rPr>
                <w:sz w:val="20"/>
                <w:szCs w:val="20"/>
                <w:lang w:val="en-GB"/>
              </w:rPr>
            </w:pPr>
            <w:r w:rsidRPr="00D3442C">
              <w:rPr>
                <w:sz w:val="20"/>
                <w:szCs w:val="20"/>
                <w:lang w:val="en-GB"/>
              </w:rPr>
              <w:lastRenderedPageBreak/>
              <w:t>21</w:t>
            </w:r>
          </w:p>
        </w:tc>
        <w:tc>
          <w:tcPr>
            <w:tcW w:w="7680" w:type="dxa"/>
          </w:tcPr>
          <w:p w14:paraId="203A0552" w14:textId="4BBFDC37" w:rsidR="00767126" w:rsidRPr="00D3442C" w:rsidRDefault="008C45E3" w:rsidP="00A1789A">
            <w:pPr>
              <w:rPr>
                <w:sz w:val="20"/>
                <w:szCs w:val="20"/>
                <w:lang w:val="en-GB"/>
              </w:rPr>
            </w:pPr>
            <w:r w:rsidRPr="008C45E3">
              <w:rPr>
                <w:sz w:val="20"/>
                <w:szCs w:val="20"/>
                <w:lang w:val="en-GB"/>
              </w:rPr>
              <w:t xml:space="preserve">For kits, the required </w:t>
            </w:r>
            <w:r>
              <w:rPr>
                <w:sz w:val="20"/>
                <w:szCs w:val="20"/>
                <w:lang w:val="en-GB"/>
              </w:rPr>
              <w:t>labels</w:t>
            </w:r>
            <w:r w:rsidRPr="008C45E3">
              <w:rPr>
                <w:sz w:val="20"/>
                <w:szCs w:val="20"/>
                <w:lang w:val="en-GB"/>
              </w:rPr>
              <w:t xml:space="preserve"> are indicated on each component </w:t>
            </w:r>
          </w:p>
        </w:tc>
        <w:tc>
          <w:tcPr>
            <w:tcW w:w="1843" w:type="dxa"/>
          </w:tcPr>
          <w:p w14:paraId="6CEAEBAC" w14:textId="2AB908D3" w:rsidR="00767126" w:rsidRPr="00D3442C" w:rsidRDefault="00D039AC" w:rsidP="00C8631D">
            <w:pPr>
              <w:rPr>
                <w:sz w:val="20"/>
                <w:szCs w:val="20"/>
                <w:lang w:val="en-GB"/>
              </w:rPr>
            </w:pPr>
            <w:r w:rsidRPr="00D3442C">
              <w:rPr>
                <w:sz w:val="20"/>
                <w:szCs w:val="20"/>
                <w:lang w:val="en-GB"/>
              </w:rPr>
              <w:t xml:space="preserve">Annex I, Chapter </w:t>
            </w:r>
            <w:r w:rsidR="00767126" w:rsidRPr="00D3442C">
              <w:rPr>
                <w:sz w:val="20"/>
                <w:szCs w:val="20"/>
                <w:lang w:val="en-GB"/>
              </w:rPr>
              <w:t>III, 20.2 s)</w:t>
            </w:r>
          </w:p>
        </w:tc>
        <w:tc>
          <w:tcPr>
            <w:tcW w:w="1134" w:type="dxa"/>
          </w:tcPr>
          <w:sdt>
            <w:sdtPr>
              <w:rPr>
                <w:sz w:val="20"/>
                <w:szCs w:val="20"/>
                <w:lang w:val="en-GB"/>
              </w:rPr>
              <w:id w:val="-1359349652"/>
              <w14:checkbox>
                <w14:checked w14:val="0"/>
                <w14:checkedState w14:val="2612" w14:font="MS Gothic"/>
                <w14:uncheckedState w14:val="2610" w14:font="MS Gothic"/>
              </w14:checkbox>
            </w:sdtPr>
            <w:sdtEndPr/>
            <w:sdtContent>
              <w:p w14:paraId="0B60159E" w14:textId="77777777" w:rsidR="00B1175B" w:rsidRPr="00D3442C" w:rsidRDefault="00B1175B" w:rsidP="00B1175B">
                <w:pPr>
                  <w:jc w:val="center"/>
                  <w:rPr>
                    <w:sz w:val="20"/>
                    <w:szCs w:val="20"/>
                    <w:lang w:val="en-GB"/>
                  </w:rPr>
                </w:pPr>
                <w:r w:rsidRPr="00D3442C">
                  <w:rPr>
                    <w:rFonts w:ascii="MS Gothic" w:eastAsia="MS Gothic" w:hAnsi="MS Gothic"/>
                    <w:sz w:val="20"/>
                    <w:szCs w:val="20"/>
                    <w:lang w:val="en-GB"/>
                  </w:rPr>
                  <w:t>☐</w:t>
                </w:r>
              </w:p>
            </w:sdtContent>
          </w:sdt>
          <w:p w14:paraId="002A0E77" w14:textId="77777777" w:rsidR="00767126" w:rsidRPr="00D3442C" w:rsidRDefault="00767126" w:rsidP="00B1175B">
            <w:pPr>
              <w:jc w:val="center"/>
              <w:rPr>
                <w:sz w:val="20"/>
                <w:szCs w:val="20"/>
                <w:lang w:val="en-GB"/>
              </w:rPr>
            </w:pPr>
          </w:p>
        </w:tc>
        <w:tc>
          <w:tcPr>
            <w:tcW w:w="3543" w:type="dxa"/>
          </w:tcPr>
          <w:p w14:paraId="6879AA51" w14:textId="77777777" w:rsidR="00767126" w:rsidRPr="00D3442C" w:rsidRDefault="00767126" w:rsidP="001F569A">
            <w:pPr>
              <w:rPr>
                <w:sz w:val="20"/>
                <w:szCs w:val="20"/>
                <w:lang w:val="en-GB"/>
              </w:rPr>
            </w:pPr>
          </w:p>
        </w:tc>
      </w:tr>
      <w:tr w:rsidR="00767126" w:rsidRPr="00D3442C" w14:paraId="682C8C93" w14:textId="77777777" w:rsidTr="00870175">
        <w:tc>
          <w:tcPr>
            <w:tcW w:w="826" w:type="dxa"/>
          </w:tcPr>
          <w:p w14:paraId="5E2AF56D" w14:textId="77777777" w:rsidR="00767126" w:rsidRPr="00D3442C" w:rsidRDefault="00462BD7" w:rsidP="00462BD7">
            <w:pPr>
              <w:jc w:val="center"/>
              <w:rPr>
                <w:sz w:val="20"/>
                <w:szCs w:val="20"/>
                <w:lang w:val="en-GB"/>
              </w:rPr>
            </w:pPr>
            <w:r w:rsidRPr="00D3442C">
              <w:rPr>
                <w:sz w:val="20"/>
                <w:szCs w:val="20"/>
                <w:lang w:val="en-GB"/>
              </w:rPr>
              <w:t>22</w:t>
            </w:r>
          </w:p>
        </w:tc>
        <w:tc>
          <w:tcPr>
            <w:tcW w:w="7680" w:type="dxa"/>
          </w:tcPr>
          <w:p w14:paraId="311633BC" w14:textId="1318238A" w:rsidR="00767126" w:rsidRPr="00D3442C" w:rsidRDefault="008C45E3" w:rsidP="00774A7F">
            <w:pPr>
              <w:rPr>
                <w:sz w:val="20"/>
                <w:szCs w:val="20"/>
                <w:lang w:val="en-GB"/>
              </w:rPr>
            </w:pPr>
            <w:r w:rsidRPr="008C45E3">
              <w:rPr>
                <w:b/>
                <w:bCs/>
                <w:sz w:val="20"/>
                <w:szCs w:val="20"/>
                <w:lang w:val="en-GB"/>
              </w:rPr>
              <w:t>Instructions for use</w:t>
            </w:r>
            <w:r>
              <w:rPr>
                <w:sz w:val="20"/>
                <w:szCs w:val="20"/>
                <w:lang w:val="en-GB"/>
              </w:rPr>
              <w:t xml:space="preserve"> in accordance with Annex I are available </w:t>
            </w:r>
          </w:p>
        </w:tc>
        <w:tc>
          <w:tcPr>
            <w:tcW w:w="1843" w:type="dxa"/>
          </w:tcPr>
          <w:p w14:paraId="3BCB84AB" w14:textId="05D8ECE0" w:rsidR="00767126" w:rsidRPr="00D3442C" w:rsidRDefault="00767126" w:rsidP="00A1789A">
            <w:pPr>
              <w:rPr>
                <w:sz w:val="20"/>
                <w:szCs w:val="20"/>
                <w:lang w:val="en-GB"/>
              </w:rPr>
            </w:pPr>
            <w:r w:rsidRPr="00D3442C">
              <w:rPr>
                <w:sz w:val="20"/>
                <w:szCs w:val="20"/>
                <w:lang w:val="en-GB"/>
              </w:rPr>
              <w:t>An</w:t>
            </w:r>
            <w:r w:rsidR="008C45E3">
              <w:rPr>
                <w:sz w:val="20"/>
                <w:szCs w:val="20"/>
                <w:lang w:val="en-GB"/>
              </w:rPr>
              <w:t xml:space="preserve">nex </w:t>
            </w:r>
            <w:r w:rsidRPr="00D3442C">
              <w:rPr>
                <w:sz w:val="20"/>
                <w:szCs w:val="20"/>
                <w:lang w:val="en-GB"/>
              </w:rPr>
              <w:t xml:space="preserve">I, </w:t>
            </w:r>
            <w:r w:rsidR="008C45E3">
              <w:rPr>
                <w:sz w:val="20"/>
                <w:szCs w:val="20"/>
                <w:lang w:val="en-GB"/>
              </w:rPr>
              <w:t>Chapter</w:t>
            </w:r>
            <w:r w:rsidRPr="00D3442C">
              <w:rPr>
                <w:sz w:val="20"/>
                <w:szCs w:val="20"/>
                <w:lang w:val="en-GB"/>
              </w:rPr>
              <w:t xml:space="preserve"> III, 20.4.1 a)-z)</w:t>
            </w:r>
          </w:p>
        </w:tc>
        <w:tc>
          <w:tcPr>
            <w:tcW w:w="1134" w:type="dxa"/>
          </w:tcPr>
          <w:sdt>
            <w:sdtPr>
              <w:rPr>
                <w:sz w:val="20"/>
                <w:szCs w:val="20"/>
                <w:lang w:val="en-GB"/>
              </w:rPr>
              <w:id w:val="-1355643699"/>
              <w14:checkbox>
                <w14:checked w14:val="0"/>
                <w14:checkedState w14:val="2612" w14:font="MS Gothic"/>
                <w14:uncheckedState w14:val="2610" w14:font="MS Gothic"/>
              </w14:checkbox>
            </w:sdtPr>
            <w:sdtEndPr/>
            <w:sdtContent>
              <w:p w14:paraId="09AD7801" w14:textId="571E0CA4" w:rsidR="00B1175B" w:rsidRPr="00D3442C" w:rsidRDefault="005B5C98" w:rsidP="00B1175B">
                <w:pPr>
                  <w:jc w:val="center"/>
                  <w:rPr>
                    <w:sz w:val="20"/>
                    <w:szCs w:val="20"/>
                    <w:lang w:val="en-GB"/>
                  </w:rPr>
                </w:pPr>
                <w:r>
                  <w:rPr>
                    <w:rFonts w:ascii="MS Gothic" w:eastAsia="MS Gothic" w:hAnsi="MS Gothic" w:hint="eastAsia"/>
                    <w:sz w:val="20"/>
                    <w:szCs w:val="20"/>
                    <w:lang w:val="en-GB"/>
                  </w:rPr>
                  <w:t>☐</w:t>
                </w:r>
              </w:p>
            </w:sdtContent>
          </w:sdt>
          <w:p w14:paraId="5EE176B5" w14:textId="77777777" w:rsidR="00767126" w:rsidRPr="00D3442C" w:rsidRDefault="00767126" w:rsidP="00B1175B">
            <w:pPr>
              <w:jc w:val="center"/>
              <w:rPr>
                <w:sz w:val="20"/>
                <w:szCs w:val="20"/>
                <w:lang w:val="en-GB"/>
              </w:rPr>
            </w:pPr>
          </w:p>
        </w:tc>
        <w:tc>
          <w:tcPr>
            <w:tcW w:w="3543" w:type="dxa"/>
          </w:tcPr>
          <w:p w14:paraId="0A93EE60" w14:textId="77777777" w:rsidR="00767126" w:rsidRPr="00D3442C" w:rsidRDefault="00767126" w:rsidP="00A1789A">
            <w:pPr>
              <w:rPr>
                <w:sz w:val="20"/>
                <w:szCs w:val="20"/>
                <w:lang w:val="en-GB"/>
              </w:rPr>
            </w:pPr>
          </w:p>
        </w:tc>
      </w:tr>
      <w:tr w:rsidR="00767126" w:rsidRPr="00D3442C" w14:paraId="02DBAA6C" w14:textId="77777777" w:rsidTr="00870175">
        <w:tc>
          <w:tcPr>
            <w:tcW w:w="826" w:type="dxa"/>
          </w:tcPr>
          <w:p w14:paraId="1019C9FC" w14:textId="77777777" w:rsidR="00767126" w:rsidRPr="00D3442C" w:rsidRDefault="00462BD7" w:rsidP="00462BD7">
            <w:pPr>
              <w:jc w:val="center"/>
              <w:rPr>
                <w:sz w:val="20"/>
                <w:szCs w:val="20"/>
                <w:lang w:val="en-GB"/>
              </w:rPr>
            </w:pPr>
            <w:r w:rsidRPr="00D3442C">
              <w:rPr>
                <w:sz w:val="20"/>
                <w:szCs w:val="20"/>
                <w:lang w:val="en-GB"/>
              </w:rPr>
              <w:t>23</w:t>
            </w:r>
          </w:p>
        </w:tc>
        <w:tc>
          <w:tcPr>
            <w:tcW w:w="7680" w:type="dxa"/>
          </w:tcPr>
          <w:p w14:paraId="48666F36" w14:textId="7B63DC49" w:rsidR="00767126" w:rsidRPr="00D3442C" w:rsidRDefault="008C45E3" w:rsidP="00A1789A">
            <w:pPr>
              <w:rPr>
                <w:sz w:val="20"/>
                <w:szCs w:val="20"/>
                <w:lang w:val="en-GB"/>
              </w:rPr>
            </w:pPr>
            <w:r w:rsidRPr="008C45E3">
              <w:rPr>
                <w:sz w:val="20"/>
                <w:szCs w:val="20"/>
                <w:lang w:val="en-GB"/>
              </w:rPr>
              <w:t xml:space="preserve">Documentation is available to enable an understanding of the manufacturing site, the </w:t>
            </w:r>
            <w:r w:rsidRPr="008C45E3">
              <w:rPr>
                <w:b/>
                <w:bCs/>
                <w:sz w:val="20"/>
                <w:szCs w:val="20"/>
                <w:lang w:val="en-GB"/>
              </w:rPr>
              <w:t>manufacturing process</w:t>
            </w:r>
            <w:r w:rsidRPr="008C45E3">
              <w:rPr>
                <w:sz w:val="20"/>
                <w:szCs w:val="20"/>
                <w:lang w:val="en-GB"/>
              </w:rPr>
              <w:t>, the design and performance data of the devices, including their intended purpose and conformity with Annex I.</w:t>
            </w:r>
            <w:r>
              <w:rPr>
                <w:sz w:val="20"/>
                <w:szCs w:val="20"/>
                <w:lang w:val="en-GB"/>
              </w:rPr>
              <w:t xml:space="preserve"> </w:t>
            </w:r>
          </w:p>
          <w:p w14:paraId="1CC539F8" w14:textId="77777777" w:rsidR="00767126" w:rsidRPr="00D3442C" w:rsidRDefault="00767126" w:rsidP="00A1789A">
            <w:pPr>
              <w:rPr>
                <w:sz w:val="20"/>
                <w:szCs w:val="20"/>
                <w:lang w:val="en-GB"/>
              </w:rPr>
            </w:pPr>
          </w:p>
        </w:tc>
        <w:tc>
          <w:tcPr>
            <w:tcW w:w="1843" w:type="dxa"/>
          </w:tcPr>
          <w:p w14:paraId="554DA048" w14:textId="5C1AB7FE" w:rsidR="00767126" w:rsidRPr="00D3442C" w:rsidRDefault="00767126" w:rsidP="00A1789A">
            <w:pPr>
              <w:rPr>
                <w:sz w:val="20"/>
                <w:szCs w:val="20"/>
                <w:lang w:val="en-GB"/>
              </w:rPr>
            </w:pPr>
            <w:r w:rsidRPr="00D3442C">
              <w:rPr>
                <w:sz w:val="20"/>
                <w:szCs w:val="20"/>
                <w:lang w:val="en-GB"/>
              </w:rPr>
              <w:t xml:space="preserve">Art. 5 (5) g) </w:t>
            </w:r>
            <w:r w:rsidR="008C45E3">
              <w:rPr>
                <w:sz w:val="20"/>
                <w:szCs w:val="20"/>
                <w:lang w:val="en-GB"/>
              </w:rPr>
              <w:t>a</w:t>
            </w:r>
            <w:r w:rsidRPr="00D3442C">
              <w:rPr>
                <w:sz w:val="20"/>
                <w:szCs w:val="20"/>
                <w:lang w:val="en-GB"/>
              </w:rPr>
              <w:t xml:space="preserve">nd </w:t>
            </w:r>
            <w:r w:rsidR="007438E4">
              <w:rPr>
                <w:sz w:val="20"/>
                <w:szCs w:val="20"/>
                <w:lang w:val="en-GB"/>
              </w:rPr>
              <w:t>the Act on Adapting the Medical Device Law to the Regulation</w:t>
            </w:r>
            <w:r w:rsidRPr="00D3442C">
              <w:rPr>
                <w:sz w:val="20"/>
                <w:szCs w:val="20"/>
                <w:lang w:val="en-GB"/>
              </w:rPr>
              <w:t xml:space="preserve"> (EU) … 2017/746, Arti</w:t>
            </w:r>
            <w:r w:rsidR="007438E4">
              <w:rPr>
                <w:sz w:val="20"/>
                <w:szCs w:val="20"/>
                <w:lang w:val="en-GB"/>
              </w:rPr>
              <w:t>cle</w:t>
            </w:r>
            <w:r w:rsidRPr="00D3442C">
              <w:rPr>
                <w:sz w:val="20"/>
                <w:szCs w:val="20"/>
                <w:lang w:val="en-GB"/>
              </w:rPr>
              <w:t xml:space="preserve"> 3, </w:t>
            </w:r>
            <w:r w:rsidR="00F20471">
              <w:rPr>
                <w:sz w:val="20"/>
                <w:szCs w:val="20"/>
                <w:lang w:val="en-GB"/>
              </w:rPr>
              <w:t>p</w:t>
            </w:r>
            <w:r w:rsidR="007438E4">
              <w:rPr>
                <w:sz w:val="20"/>
                <w:szCs w:val="20"/>
                <w:lang w:val="en-GB"/>
              </w:rPr>
              <w:t>oint</w:t>
            </w:r>
            <w:r w:rsidRPr="00D3442C">
              <w:rPr>
                <w:sz w:val="20"/>
                <w:szCs w:val="20"/>
                <w:lang w:val="en-GB"/>
              </w:rPr>
              <w:t xml:space="preserve"> 62</w:t>
            </w:r>
          </w:p>
        </w:tc>
        <w:tc>
          <w:tcPr>
            <w:tcW w:w="1134" w:type="dxa"/>
          </w:tcPr>
          <w:sdt>
            <w:sdtPr>
              <w:rPr>
                <w:sz w:val="20"/>
                <w:szCs w:val="20"/>
                <w:lang w:val="en-GB"/>
              </w:rPr>
              <w:id w:val="-105661754"/>
              <w14:checkbox>
                <w14:checked w14:val="0"/>
                <w14:checkedState w14:val="2612" w14:font="MS Gothic"/>
                <w14:uncheckedState w14:val="2610" w14:font="MS Gothic"/>
              </w14:checkbox>
            </w:sdtPr>
            <w:sdtEndPr/>
            <w:sdtContent>
              <w:p w14:paraId="1E0AC50C" w14:textId="77777777" w:rsidR="00B1175B" w:rsidRPr="00D3442C" w:rsidRDefault="00B1175B" w:rsidP="00B1175B">
                <w:pPr>
                  <w:jc w:val="center"/>
                  <w:rPr>
                    <w:sz w:val="20"/>
                    <w:szCs w:val="20"/>
                    <w:lang w:val="en-GB"/>
                  </w:rPr>
                </w:pPr>
                <w:r w:rsidRPr="00D3442C">
                  <w:rPr>
                    <w:rFonts w:ascii="MS Gothic" w:eastAsia="MS Gothic" w:hAnsi="MS Gothic"/>
                    <w:sz w:val="20"/>
                    <w:szCs w:val="20"/>
                    <w:lang w:val="en-GB"/>
                  </w:rPr>
                  <w:t>☐</w:t>
                </w:r>
              </w:p>
            </w:sdtContent>
          </w:sdt>
          <w:p w14:paraId="1E361D80" w14:textId="77777777" w:rsidR="00767126" w:rsidRPr="00D3442C" w:rsidRDefault="00767126" w:rsidP="00B1175B">
            <w:pPr>
              <w:jc w:val="center"/>
              <w:rPr>
                <w:sz w:val="20"/>
                <w:szCs w:val="20"/>
                <w:lang w:val="en-GB"/>
              </w:rPr>
            </w:pPr>
          </w:p>
        </w:tc>
        <w:tc>
          <w:tcPr>
            <w:tcW w:w="3543" w:type="dxa"/>
          </w:tcPr>
          <w:p w14:paraId="1D167D8F" w14:textId="77777777" w:rsidR="00767126" w:rsidRPr="00D3442C" w:rsidRDefault="00767126" w:rsidP="00A1789A">
            <w:pPr>
              <w:rPr>
                <w:sz w:val="20"/>
                <w:szCs w:val="20"/>
                <w:lang w:val="en-GB"/>
              </w:rPr>
            </w:pPr>
          </w:p>
        </w:tc>
      </w:tr>
      <w:tr w:rsidR="00767126" w:rsidRPr="00D3442C" w14:paraId="466A5E03" w14:textId="77777777" w:rsidTr="00870175">
        <w:tc>
          <w:tcPr>
            <w:tcW w:w="826" w:type="dxa"/>
          </w:tcPr>
          <w:p w14:paraId="4025B20C" w14:textId="77777777" w:rsidR="00767126" w:rsidRPr="00D3442C" w:rsidRDefault="00462BD7" w:rsidP="00462BD7">
            <w:pPr>
              <w:jc w:val="center"/>
              <w:rPr>
                <w:sz w:val="20"/>
                <w:szCs w:val="20"/>
                <w:lang w:val="en-GB"/>
              </w:rPr>
            </w:pPr>
            <w:r w:rsidRPr="00D3442C">
              <w:rPr>
                <w:sz w:val="20"/>
                <w:szCs w:val="20"/>
                <w:lang w:val="en-GB"/>
              </w:rPr>
              <w:t>24</w:t>
            </w:r>
          </w:p>
        </w:tc>
        <w:tc>
          <w:tcPr>
            <w:tcW w:w="7680" w:type="dxa"/>
          </w:tcPr>
          <w:p w14:paraId="012C54C7" w14:textId="535A30E5" w:rsidR="00767126" w:rsidRPr="00D3442C" w:rsidRDefault="007438E4" w:rsidP="00A1789A">
            <w:pPr>
              <w:rPr>
                <w:sz w:val="20"/>
                <w:szCs w:val="20"/>
                <w:highlight w:val="yellow"/>
                <w:lang w:val="en-GB"/>
              </w:rPr>
            </w:pPr>
            <w:r w:rsidRPr="007438E4">
              <w:rPr>
                <w:sz w:val="20"/>
                <w:szCs w:val="20"/>
                <w:lang w:val="en-GB"/>
              </w:rPr>
              <w:t>A process is in place to review the experience gained from the clinical use of the product and to take any necessary corrective action</w:t>
            </w:r>
          </w:p>
        </w:tc>
        <w:tc>
          <w:tcPr>
            <w:tcW w:w="1843" w:type="dxa"/>
          </w:tcPr>
          <w:p w14:paraId="1CBCF551" w14:textId="77777777" w:rsidR="00767126" w:rsidRPr="00D3442C" w:rsidRDefault="00767126" w:rsidP="00A1789A">
            <w:pPr>
              <w:rPr>
                <w:sz w:val="20"/>
                <w:szCs w:val="20"/>
                <w:lang w:val="en-GB"/>
              </w:rPr>
            </w:pPr>
            <w:r w:rsidRPr="00D3442C">
              <w:rPr>
                <w:sz w:val="20"/>
                <w:szCs w:val="20"/>
                <w:lang w:val="en-GB"/>
              </w:rPr>
              <w:t xml:space="preserve">Art. 5 (5) </w:t>
            </w:r>
            <w:proofErr w:type="spellStart"/>
            <w:r w:rsidRPr="00D3442C">
              <w:rPr>
                <w:sz w:val="20"/>
                <w:szCs w:val="20"/>
                <w:lang w:val="en-GB"/>
              </w:rPr>
              <w:t>i</w:t>
            </w:r>
            <w:proofErr w:type="spellEnd"/>
            <w:r w:rsidRPr="00D3442C">
              <w:rPr>
                <w:sz w:val="20"/>
                <w:szCs w:val="20"/>
                <w:lang w:val="en-GB"/>
              </w:rPr>
              <w:t>)</w:t>
            </w:r>
          </w:p>
        </w:tc>
        <w:tc>
          <w:tcPr>
            <w:tcW w:w="1134" w:type="dxa"/>
          </w:tcPr>
          <w:sdt>
            <w:sdtPr>
              <w:rPr>
                <w:sz w:val="20"/>
                <w:szCs w:val="20"/>
                <w:lang w:val="en-GB"/>
              </w:rPr>
              <w:id w:val="-1798060603"/>
              <w14:checkbox>
                <w14:checked w14:val="0"/>
                <w14:checkedState w14:val="2612" w14:font="MS Gothic"/>
                <w14:uncheckedState w14:val="2610" w14:font="MS Gothic"/>
              </w14:checkbox>
            </w:sdtPr>
            <w:sdtEndPr/>
            <w:sdtContent>
              <w:p w14:paraId="181BDF8C" w14:textId="77777777" w:rsidR="00B1175B" w:rsidRPr="00D3442C" w:rsidRDefault="00B1175B" w:rsidP="00B1175B">
                <w:pPr>
                  <w:jc w:val="center"/>
                  <w:rPr>
                    <w:sz w:val="20"/>
                    <w:szCs w:val="20"/>
                    <w:lang w:val="en-GB"/>
                  </w:rPr>
                </w:pPr>
                <w:r w:rsidRPr="00D3442C">
                  <w:rPr>
                    <w:rFonts w:ascii="MS Gothic" w:eastAsia="MS Gothic" w:hAnsi="MS Gothic"/>
                    <w:sz w:val="20"/>
                    <w:szCs w:val="20"/>
                    <w:lang w:val="en-GB"/>
                  </w:rPr>
                  <w:t>☐</w:t>
                </w:r>
              </w:p>
            </w:sdtContent>
          </w:sdt>
          <w:p w14:paraId="005BC8E7" w14:textId="77777777" w:rsidR="00767126" w:rsidRPr="00D3442C" w:rsidRDefault="00767126" w:rsidP="00B1175B">
            <w:pPr>
              <w:jc w:val="center"/>
              <w:rPr>
                <w:sz w:val="20"/>
                <w:szCs w:val="20"/>
                <w:lang w:val="en-GB"/>
              </w:rPr>
            </w:pPr>
          </w:p>
        </w:tc>
        <w:tc>
          <w:tcPr>
            <w:tcW w:w="3543" w:type="dxa"/>
          </w:tcPr>
          <w:p w14:paraId="5C37093D" w14:textId="77777777" w:rsidR="00767126" w:rsidRPr="00D3442C" w:rsidRDefault="00767126" w:rsidP="00A1789A">
            <w:pPr>
              <w:rPr>
                <w:sz w:val="20"/>
                <w:szCs w:val="20"/>
                <w:lang w:val="en-GB"/>
              </w:rPr>
            </w:pPr>
          </w:p>
        </w:tc>
      </w:tr>
      <w:tr w:rsidR="00767126" w:rsidRPr="00D3442C" w14:paraId="27D89F39" w14:textId="77777777" w:rsidTr="00870175">
        <w:tc>
          <w:tcPr>
            <w:tcW w:w="826" w:type="dxa"/>
          </w:tcPr>
          <w:p w14:paraId="79A57865" w14:textId="77777777" w:rsidR="00767126" w:rsidRPr="00D3442C" w:rsidRDefault="00462BD7" w:rsidP="00462BD7">
            <w:pPr>
              <w:jc w:val="center"/>
              <w:rPr>
                <w:sz w:val="20"/>
                <w:szCs w:val="20"/>
                <w:lang w:val="en-GB"/>
              </w:rPr>
            </w:pPr>
            <w:r w:rsidRPr="00D3442C">
              <w:rPr>
                <w:sz w:val="20"/>
                <w:szCs w:val="20"/>
                <w:lang w:val="en-GB"/>
              </w:rPr>
              <w:t>25</w:t>
            </w:r>
          </w:p>
        </w:tc>
        <w:tc>
          <w:tcPr>
            <w:tcW w:w="7680" w:type="dxa"/>
          </w:tcPr>
          <w:p w14:paraId="5C08BCB1" w14:textId="52E41FF1" w:rsidR="00767126" w:rsidRPr="00D3442C" w:rsidRDefault="007438E4" w:rsidP="00A1789A">
            <w:pPr>
              <w:rPr>
                <w:sz w:val="20"/>
                <w:szCs w:val="20"/>
                <w:lang w:val="en-GB"/>
              </w:rPr>
            </w:pPr>
            <w:r>
              <w:rPr>
                <w:sz w:val="20"/>
                <w:szCs w:val="20"/>
                <w:lang w:val="en-GB"/>
              </w:rPr>
              <w:t xml:space="preserve">A risk classification has been carried out for the device in accordance with Annex </w:t>
            </w:r>
            <w:r w:rsidR="00767126" w:rsidRPr="00D3442C">
              <w:rPr>
                <w:sz w:val="20"/>
                <w:szCs w:val="20"/>
                <w:lang w:val="en-GB"/>
              </w:rPr>
              <w:t xml:space="preserve">VIII </w:t>
            </w:r>
          </w:p>
          <w:p w14:paraId="563BB1D5" w14:textId="77777777" w:rsidR="00767126" w:rsidRPr="00D3442C" w:rsidRDefault="00767126" w:rsidP="00A1789A">
            <w:pPr>
              <w:rPr>
                <w:sz w:val="20"/>
                <w:szCs w:val="20"/>
                <w:lang w:val="en-GB"/>
              </w:rPr>
            </w:pPr>
          </w:p>
        </w:tc>
        <w:tc>
          <w:tcPr>
            <w:tcW w:w="1843" w:type="dxa"/>
          </w:tcPr>
          <w:p w14:paraId="4B2228EC" w14:textId="77777777" w:rsidR="00767126" w:rsidRPr="00D3442C" w:rsidRDefault="00767126" w:rsidP="00A1789A">
            <w:pPr>
              <w:rPr>
                <w:sz w:val="20"/>
                <w:szCs w:val="20"/>
                <w:lang w:val="en-GB"/>
              </w:rPr>
            </w:pPr>
            <w:r w:rsidRPr="00D3442C">
              <w:rPr>
                <w:sz w:val="20"/>
                <w:szCs w:val="20"/>
                <w:lang w:val="en-GB"/>
              </w:rPr>
              <w:t>5(5) g)]</w:t>
            </w:r>
          </w:p>
        </w:tc>
        <w:tc>
          <w:tcPr>
            <w:tcW w:w="1134" w:type="dxa"/>
          </w:tcPr>
          <w:sdt>
            <w:sdtPr>
              <w:rPr>
                <w:sz w:val="20"/>
                <w:szCs w:val="20"/>
                <w:lang w:val="en-GB"/>
              </w:rPr>
              <w:id w:val="1910342949"/>
              <w14:checkbox>
                <w14:checked w14:val="0"/>
                <w14:checkedState w14:val="2612" w14:font="MS Gothic"/>
                <w14:uncheckedState w14:val="2610" w14:font="MS Gothic"/>
              </w14:checkbox>
            </w:sdtPr>
            <w:sdtEndPr/>
            <w:sdtContent>
              <w:p w14:paraId="7888B8D4" w14:textId="77777777" w:rsidR="00B1175B" w:rsidRPr="00D3442C" w:rsidRDefault="00B1175B" w:rsidP="00B1175B">
                <w:pPr>
                  <w:jc w:val="center"/>
                  <w:rPr>
                    <w:sz w:val="20"/>
                    <w:szCs w:val="20"/>
                    <w:lang w:val="en-GB"/>
                  </w:rPr>
                </w:pPr>
                <w:r w:rsidRPr="00D3442C">
                  <w:rPr>
                    <w:rFonts w:ascii="MS Gothic" w:eastAsia="MS Gothic" w:hAnsi="MS Gothic"/>
                    <w:sz w:val="20"/>
                    <w:szCs w:val="20"/>
                    <w:lang w:val="en-GB"/>
                  </w:rPr>
                  <w:t>☐</w:t>
                </w:r>
              </w:p>
            </w:sdtContent>
          </w:sdt>
          <w:p w14:paraId="302787B7" w14:textId="77777777" w:rsidR="00767126" w:rsidRPr="00D3442C" w:rsidRDefault="00767126" w:rsidP="00B1175B">
            <w:pPr>
              <w:jc w:val="center"/>
              <w:rPr>
                <w:sz w:val="20"/>
                <w:szCs w:val="20"/>
                <w:lang w:val="en-GB"/>
              </w:rPr>
            </w:pPr>
          </w:p>
        </w:tc>
        <w:tc>
          <w:tcPr>
            <w:tcW w:w="3543" w:type="dxa"/>
          </w:tcPr>
          <w:p w14:paraId="778E4421" w14:textId="77777777" w:rsidR="00767126" w:rsidRPr="00D3442C" w:rsidRDefault="00767126" w:rsidP="00A1789A">
            <w:pPr>
              <w:rPr>
                <w:sz w:val="20"/>
                <w:szCs w:val="20"/>
                <w:lang w:val="en-GB"/>
              </w:rPr>
            </w:pPr>
          </w:p>
        </w:tc>
      </w:tr>
      <w:tr w:rsidR="00767126" w:rsidRPr="00D3442C" w14:paraId="428E62B9" w14:textId="77777777" w:rsidTr="00870175">
        <w:tc>
          <w:tcPr>
            <w:tcW w:w="826" w:type="dxa"/>
          </w:tcPr>
          <w:p w14:paraId="3C6123A6" w14:textId="77777777" w:rsidR="00767126" w:rsidRPr="00D3442C" w:rsidRDefault="00462BD7" w:rsidP="00462BD7">
            <w:pPr>
              <w:jc w:val="center"/>
              <w:rPr>
                <w:sz w:val="20"/>
                <w:szCs w:val="20"/>
                <w:lang w:val="en-GB"/>
              </w:rPr>
            </w:pPr>
            <w:r w:rsidRPr="00D3442C">
              <w:rPr>
                <w:sz w:val="20"/>
                <w:szCs w:val="20"/>
                <w:lang w:val="en-GB"/>
              </w:rPr>
              <w:t>26</w:t>
            </w:r>
          </w:p>
        </w:tc>
        <w:tc>
          <w:tcPr>
            <w:tcW w:w="7680" w:type="dxa"/>
          </w:tcPr>
          <w:p w14:paraId="75A17E41" w14:textId="413BFCCD" w:rsidR="00767126" w:rsidRPr="00D3442C" w:rsidRDefault="005B5C98" w:rsidP="00A1789A">
            <w:pPr>
              <w:rPr>
                <w:sz w:val="20"/>
                <w:szCs w:val="20"/>
                <w:lang w:val="en-GB"/>
              </w:rPr>
            </w:pPr>
            <w:r>
              <w:rPr>
                <w:sz w:val="20"/>
                <w:szCs w:val="20"/>
                <w:lang w:val="en-GB"/>
              </w:rPr>
              <w:t xml:space="preserve">A performance evaluation report has been drawn up </w:t>
            </w:r>
          </w:p>
          <w:p w14:paraId="786CC2FF" w14:textId="11606527" w:rsidR="00767126" w:rsidRPr="00D3442C" w:rsidRDefault="005B5C98" w:rsidP="00A1789A">
            <w:pPr>
              <w:rPr>
                <w:sz w:val="16"/>
                <w:szCs w:val="16"/>
                <w:lang w:val="en-GB"/>
              </w:rPr>
            </w:pPr>
            <w:r w:rsidRPr="005B5C98">
              <w:rPr>
                <w:sz w:val="16"/>
                <w:szCs w:val="16"/>
                <w:lang w:val="en-GB"/>
              </w:rPr>
              <w:t xml:space="preserve">Evidence of scientific validity, analytical performance, clinical performance </w:t>
            </w:r>
            <w:proofErr w:type="gramStart"/>
            <w:r w:rsidRPr="005B5C98">
              <w:rPr>
                <w:sz w:val="16"/>
                <w:szCs w:val="16"/>
                <w:lang w:val="en-GB"/>
              </w:rPr>
              <w:t>are</w:t>
            </w:r>
            <w:proofErr w:type="gramEnd"/>
            <w:r w:rsidRPr="005B5C98">
              <w:rPr>
                <w:sz w:val="16"/>
                <w:szCs w:val="16"/>
                <w:lang w:val="en-GB"/>
              </w:rPr>
              <w:t xml:space="preserve"> assessed (= clinical evidence required to demonstrate compliance with the essential safety and performance requirements). Assessment of the acceptability of the risk-benefit ratio.</w:t>
            </w:r>
            <w:r>
              <w:rPr>
                <w:sz w:val="16"/>
                <w:szCs w:val="16"/>
                <w:lang w:val="en-GB"/>
              </w:rPr>
              <w:t xml:space="preserve"> </w:t>
            </w:r>
          </w:p>
          <w:p w14:paraId="4F75737B" w14:textId="4AC81224" w:rsidR="00345E16" w:rsidRPr="00D3442C" w:rsidRDefault="00345E16" w:rsidP="00A1789A">
            <w:pPr>
              <w:rPr>
                <w:sz w:val="16"/>
                <w:szCs w:val="16"/>
                <w:lang w:val="en-GB"/>
              </w:rPr>
            </w:pPr>
          </w:p>
        </w:tc>
        <w:tc>
          <w:tcPr>
            <w:tcW w:w="1843" w:type="dxa"/>
          </w:tcPr>
          <w:p w14:paraId="67DC16DD" w14:textId="6CC99DDD" w:rsidR="00767126" w:rsidRPr="00D3442C" w:rsidRDefault="00767126" w:rsidP="00A1789A">
            <w:pPr>
              <w:rPr>
                <w:sz w:val="20"/>
                <w:szCs w:val="20"/>
                <w:lang w:val="en-GB"/>
              </w:rPr>
            </w:pPr>
            <w:r w:rsidRPr="00D3442C">
              <w:rPr>
                <w:sz w:val="20"/>
                <w:szCs w:val="20"/>
                <w:lang w:val="en-GB"/>
              </w:rPr>
              <w:t xml:space="preserve">Art. 5 (3) </w:t>
            </w:r>
            <w:r w:rsidR="005B5C98">
              <w:rPr>
                <w:sz w:val="20"/>
                <w:szCs w:val="20"/>
                <w:lang w:val="en-GB"/>
              </w:rPr>
              <w:t>a</w:t>
            </w:r>
            <w:r w:rsidRPr="00D3442C">
              <w:rPr>
                <w:sz w:val="20"/>
                <w:szCs w:val="20"/>
                <w:lang w:val="en-GB"/>
              </w:rPr>
              <w:t>nd Arti</w:t>
            </w:r>
            <w:r w:rsidR="005B5C98">
              <w:rPr>
                <w:sz w:val="20"/>
                <w:szCs w:val="20"/>
                <w:lang w:val="en-GB"/>
              </w:rPr>
              <w:t>cle</w:t>
            </w:r>
            <w:r w:rsidRPr="00D3442C">
              <w:rPr>
                <w:sz w:val="20"/>
                <w:szCs w:val="20"/>
                <w:lang w:val="en-GB"/>
              </w:rPr>
              <w:t xml:space="preserve"> 56</w:t>
            </w:r>
          </w:p>
        </w:tc>
        <w:tc>
          <w:tcPr>
            <w:tcW w:w="1134" w:type="dxa"/>
          </w:tcPr>
          <w:sdt>
            <w:sdtPr>
              <w:rPr>
                <w:sz w:val="20"/>
                <w:szCs w:val="20"/>
                <w:lang w:val="en-GB"/>
              </w:rPr>
              <w:id w:val="754865791"/>
              <w14:checkbox>
                <w14:checked w14:val="0"/>
                <w14:checkedState w14:val="2612" w14:font="MS Gothic"/>
                <w14:uncheckedState w14:val="2610" w14:font="MS Gothic"/>
              </w14:checkbox>
            </w:sdtPr>
            <w:sdtEndPr/>
            <w:sdtContent>
              <w:p w14:paraId="01660CAF" w14:textId="77777777" w:rsidR="00B1175B" w:rsidRPr="00D3442C" w:rsidRDefault="00B1175B" w:rsidP="00B1175B">
                <w:pPr>
                  <w:jc w:val="center"/>
                  <w:rPr>
                    <w:sz w:val="20"/>
                    <w:szCs w:val="20"/>
                    <w:lang w:val="en-GB"/>
                  </w:rPr>
                </w:pPr>
                <w:r w:rsidRPr="00D3442C">
                  <w:rPr>
                    <w:rFonts w:ascii="MS Gothic" w:eastAsia="MS Gothic" w:hAnsi="MS Gothic"/>
                    <w:sz w:val="20"/>
                    <w:szCs w:val="20"/>
                    <w:lang w:val="en-GB"/>
                  </w:rPr>
                  <w:t>☐</w:t>
                </w:r>
              </w:p>
            </w:sdtContent>
          </w:sdt>
          <w:p w14:paraId="4301345F" w14:textId="77777777" w:rsidR="00767126" w:rsidRPr="00D3442C" w:rsidRDefault="00767126" w:rsidP="00B1175B">
            <w:pPr>
              <w:jc w:val="center"/>
              <w:rPr>
                <w:sz w:val="20"/>
                <w:szCs w:val="20"/>
                <w:lang w:val="en-GB"/>
              </w:rPr>
            </w:pPr>
          </w:p>
        </w:tc>
        <w:tc>
          <w:tcPr>
            <w:tcW w:w="3543" w:type="dxa"/>
          </w:tcPr>
          <w:p w14:paraId="2042ED18" w14:textId="77777777" w:rsidR="00767126" w:rsidRPr="00D3442C" w:rsidRDefault="00767126" w:rsidP="00A1789A">
            <w:pPr>
              <w:rPr>
                <w:sz w:val="20"/>
                <w:szCs w:val="20"/>
                <w:lang w:val="en-GB"/>
              </w:rPr>
            </w:pPr>
          </w:p>
        </w:tc>
      </w:tr>
      <w:tr w:rsidR="00767126" w:rsidRPr="00D3442C" w14:paraId="321FEE40" w14:textId="77777777" w:rsidTr="00870175">
        <w:tc>
          <w:tcPr>
            <w:tcW w:w="826" w:type="dxa"/>
          </w:tcPr>
          <w:p w14:paraId="6B6E251A" w14:textId="77777777" w:rsidR="00767126" w:rsidRPr="00D3442C" w:rsidRDefault="00462BD7" w:rsidP="00462BD7">
            <w:pPr>
              <w:jc w:val="center"/>
              <w:rPr>
                <w:sz w:val="20"/>
                <w:szCs w:val="20"/>
                <w:lang w:val="en-GB"/>
              </w:rPr>
            </w:pPr>
            <w:r w:rsidRPr="00D3442C">
              <w:rPr>
                <w:sz w:val="20"/>
                <w:szCs w:val="20"/>
                <w:lang w:val="en-GB"/>
              </w:rPr>
              <w:t>27</w:t>
            </w:r>
          </w:p>
        </w:tc>
        <w:tc>
          <w:tcPr>
            <w:tcW w:w="7680" w:type="dxa"/>
          </w:tcPr>
          <w:p w14:paraId="7B9244BD" w14:textId="27343E27" w:rsidR="00767126" w:rsidRPr="00D3442C" w:rsidRDefault="005B5C98" w:rsidP="00A1789A">
            <w:pPr>
              <w:rPr>
                <w:sz w:val="20"/>
                <w:szCs w:val="20"/>
                <w:lang w:val="en-GB"/>
              </w:rPr>
            </w:pPr>
            <w:r>
              <w:rPr>
                <w:sz w:val="20"/>
                <w:szCs w:val="20"/>
                <w:lang w:val="en-GB"/>
              </w:rPr>
              <w:t xml:space="preserve">A performance evaluation plan has been drawn up to continuously evaluate the device’s performance </w:t>
            </w:r>
          </w:p>
        </w:tc>
        <w:tc>
          <w:tcPr>
            <w:tcW w:w="1843" w:type="dxa"/>
          </w:tcPr>
          <w:p w14:paraId="3563EEE3" w14:textId="77777777" w:rsidR="00767126" w:rsidRPr="00D3442C" w:rsidRDefault="00767126" w:rsidP="00A1789A">
            <w:pPr>
              <w:rPr>
                <w:sz w:val="20"/>
                <w:szCs w:val="20"/>
                <w:lang w:val="en-GB"/>
              </w:rPr>
            </w:pPr>
            <w:r w:rsidRPr="00D3442C">
              <w:rPr>
                <w:sz w:val="20"/>
                <w:szCs w:val="20"/>
                <w:lang w:val="en-GB"/>
              </w:rPr>
              <w:t>Art. 56 (2)</w:t>
            </w:r>
          </w:p>
        </w:tc>
        <w:tc>
          <w:tcPr>
            <w:tcW w:w="1134" w:type="dxa"/>
          </w:tcPr>
          <w:sdt>
            <w:sdtPr>
              <w:rPr>
                <w:sz w:val="20"/>
                <w:szCs w:val="20"/>
                <w:lang w:val="en-GB"/>
              </w:rPr>
              <w:id w:val="-1498794482"/>
              <w14:checkbox>
                <w14:checked w14:val="0"/>
                <w14:checkedState w14:val="2612" w14:font="MS Gothic"/>
                <w14:uncheckedState w14:val="2610" w14:font="MS Gothic"/>
              </w14:checkbox>
            </w:sdtPr>
            <w:sdtEndPr/>
            <w:sdtContent>
              <w:p w14:paraId="55D0476A" w14:textId="77777777" w:rsidR="00B1175B" w:rsidRPr="00D3442C" w:rsidRDefault="00B1175B" w:rsidP="00B1175B">
                <w:pPr>
                  <w:jc w:val="center"/>
                  <w:rPr>
                    <w:sz w:val="20"/>
                    <w:szCs w:val="20"/>
                    <w:lang w:val="en-GB"/>
                  </w:rPr>
                </w:pPr>
                <w:r w:rsidRPr="00D3442C">
                  <w:rPr>
                    <w:rFonts w:ascii="MS Gothic" w:eastAsia="MS Gothic" w:hAnsi="MS Gothic"/>
                    <w:sz w:val="20"/>
                    <w:szCs w:val="20"/>
                    <w:lang w:val="en-GB"/>
                  </w:rPr>
                  <w:t>☐</w:t>
                </w:r>
              </w:p>
            </w:sdtContent>
          </w:sdt>
          <w:p w14:paraId="32509C41" w14:textId="77777777" w:rsidR="00767126" w:rsidRPr="00D3442C" w:rsidRDefault="00767126" w:rsidP="00B1175B">
            <w:pPr>
              <w:jc w:val="center"/>
              <w:rPr>
                <w:sz w:val="20"/>
                <w:szCs w:val="20"/>
                <w:lang w:val="en-GB"/>
              </w:rPr>
            </w:pPr>
          </w:p>
        </w:tc>
        <w:tc>
          <w:tcPr>
            <w:tcW w:w="3543" w:type="dxa"/>
          </w:tcPr>
          <w:p w14:paraId="59872EEC" w14:textId="77777777" w:rsidR="00767126" w:rsidRPr="00D3442C" w:rsidRDefault="00767126" w:rsidP="00A1789A">
            <w:pPr>
              <w:rPr>
                <w:sz w:val="20"/>
                <w:szCs w:val="20"/>
                <w:lang w:val="en-GB"/>
              </w:rPr>
            </w:pPr>
          </w:p>
        </w:tc>
      </w:tr>
    </w:tbl>
    <w:p w14:paraId="0E03D0EA" w14:textId="44A1B410" w:rsidR="0060115E" w:rsidRPr="00D3442C" w:rsidRDefault="0060115E" w:rsidP="0060115E">
      <w:pPr>
        <w:rPr>
          <w:lang w:val="en-GB"/>
        </w:rPr>
      </w:pPr>
    </w:p>
    <w:p w14:paraId="418909AC" w14:textId="1D917A06" w:rsidR="00031504" w:rsidRPr="00D3442C" w:rsidRDefault="005B5C98" w:rsidP="00031504">
      <w:pPr>
        <w:jc w:val="right"/>
        <w:rPr>
          <w:lang w:val="en-GB"/>
        </w:rPr>
      </w:pPr>
      <w:r>
        <w:rPr>
          <w:lang w:val="en-GB"/>
        </w:rPr>
        <w:t>Valid from</w:t>
      </w:r>
      <w:r w:rsidR="00031504" w:rsidRPr="00D3442C">
        <w:rPr>
          <w:lang w:val="en-GB"/>
        </w:rPr>
        <w:t xml:space="preserve"> 21</w:t>
      </w:r>
      <w:r>
        <w:rPr>
          <w:lang w:val="en-GB"/>
        </w:rPr>
        <w:t>/</w:t>
      </w:r>
      <w:r w:rsidR="00031504" w:rsidRPr="00D3442C">
        <w:rPr>
          <w:lang w:val="en-GB"/>
        </w:rPr>
        <w:t>9</w:t>
      </w:r>
      <w:r>
        <w:rPr>
          <w:lang w:val="en-GB"/>
        </w:rPr>
        <w:t>/</w:t>
      </w:r>
      <w:r w:rsidR="00031504" w:rsidRPr="00D3442C">
        <w:rPr>
          <w:lang w:val="en-GB"/>
        </w:rPr>
        <w:t>2021</w:t>
      </w:r>
    </w:p>
    <w:p w14:paraId="0A85A801" w14:textId="77777777" w:rsidR="00031504" w:rsidRPr="00D3442C" w:rsidRDefault="00031504" w:rsidP="0060115E">
      <w:pPr>
        <w:rPr>
          <w:lang w:val="en-GB"/>
        </w:rPr>
      </w:pPr>
    </w:p>
    <w:p w14:paraId="0B75755C" w14:textId="77777777" w:rsidR="00D3442C" w:rsidRPr="00D3442C" w:rsidRDefault="00D3442C">
      <w:pPr>
        <w:rPr>
          <w:lang w:val="en-GB"/>
        </w:rPr>
      </w:pPr>
    </w:p>
    <w:sectPr w:rsidR="00D3442C" w:rsidRPr="00D3442C" w:rsidSect="00B208A3">
      <w:headerReference w:type="even" r:id="rId6"/>
      <w:headerReference w:type="default" r:id="rId7"/>
      <w:footerReference w:type="even" r:id="rId8"/>
      <w:footerReference w:type="default" r:id="rId9"/>
      <w:headerReference w:type="first" r:id="rId10"/>
      <w:footerReference w:type="first" r:id="rId11"/>
      <w:pgSz w:w="16838" w:h="11906" w:orient="landscape"/>
      <w:pgMar w:top="709" w:right="962" w:bottom="56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52C247" w14:textId="77777777" w:rsidR="00C767CF" w:rsidRDefault="00C767CF" w:rsidP="00B1175B">
      <w:pPr>
        <w:spacing w:after="0" w:line="240" w:lineRule="auto"/>
      </w:pPr>
      <w:r>
        <w:separator/>
      </w:r>
    </w:p>
  </w:endnote>
  <w:endnote w:type="continuationSeparator" w:id="0">
    <w:p w14:paraId="139E53FD" w14:textId="77777777" w:rsidR="00C767CF" w:rsidRDefault="00C767CF" w:rsidP="00B117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DB1971" w14:textId="77777777" w:rsidR="00A3623D" w:rsidRDefault="00A3623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7248615"/>
      <w:docPartObj>
        <w:docPartGallery w:val="Page Numbers (Bottom of Page)"/>
        <w:docPartUnique/>
      </w:docPartObj>
    </w:sdtPr>
    <w:sdtEndPr/>
    <w:sdtContent>
      <w:sdt>
        <w:sdtPr>
          <w:id w:val="1728636285"/>
          <w:docPartObj>
            <w:docPartGallery w:val="Page Numbers (Top of Page)"/>
            <w:docPartUnique/>
          </w:docPartObj>
        </w:sdtPr>
        <w:sdtEndPr/>
        <w:sdtContent>
          <w:p w14:paraId="09943882" w14:textId="77777777" w:rsidR="00462BD7" w:rsidRDefault="00462BD7">
            <w:pPr>
              <w:pStyle w:val="Fuzeile"/>
              <w:jc w:val="center"/>
            </w:pPr>
          </w:p>
          <w:p w14:paraId="16488F8C" w14:textId="5C4C3A57" w:rsidR="00B1175B" w:rsidRDefault="00A3623D">
            <w:pPr>
              <w:pStyle w:val="Fuzeile"/>
              <w:jc w:val="center"/>
            </w:pPr>
            <w:r>
              <w:t>Page</w:t>
            </w:r>
            <w:r w:rsidR="00B1175B">
              <w:t xml:space="preserve"> </w:t>
            </w:r>
            <w:r w:rsidR="00B1175B">
              <w:rPr>
                <w:b/>
                <w:bCs/>
                <w:sz w:val="24"/>
                <w:szCs w:val="24"/>
              </w:rPr>
              <w:fldChar w:fldCharType="begin"/>
            </w:r>
            <w:r w:rsidR="00B1175B">
              <w:rPr>
                <w:b/>
                <w:bCs/>
              </w:rPr>
              <w:instrText>PAGE</w:instrText>
            </w:r>
            <w:r w:rsidR="00B1175B">
              <w:rPr>
                <w:b/>
                <w:bCs/>
                <w:sz w:val="24"/>
                <w:szCs w:val="24"/>
              </w:rPr>
              <w:fldChar w:fldCharType="separate"/>
            </w:r>
            <w:r w:rsidR="0055417C">
              <w:rPr>
                <w:b/>
                <w:bCs/>
                <w:noProof/>
              </w:rPr>
              <w:t>2</w:t>
            </w:r>
            <w:r w:rsidR="00B1175B">
              <w:rPr>
                <w:b/>
                <w:bCs/>
                <w:sz w:val="24"/>
                <w:szCs w:val="24"/>
              </w:rPr>
              <w:fldChar w:fldCharType="end"/>
            </w:r>
            <w:r w:rsidR="00B1175B">
              <w:t xml:space="preserve"> </w:t>
            </w:r>
            <w:proofErr w:type="spellStart"/>
            <w:r>
              <w:t>of</w:t>
            </w:r>
            <w:proofErr w:type="spellEnd"/>
            <w:r w:rsidR="00B1175B">
              <w:t xml:space="preserve"> </w:t>
            </w:r>
            <w:r w:rsidR="00B1175B">
              <w:rPr>
                <w:b/>
                <w:bCs/>
                <w:sz w:val="24"/>
                <w:szCs w:val="24"/>
              </w:rPr>
              <w:fldChar w:fldCharType="begin"/>
            </w:r>
            <w:r w:rsidR="00B1175B">
              <w:rPr>
                <w:b/>
                <w:bCs/>
              </w:rPr>
              <w:instrText>NUMPAGES</w:instrText>
            </w:r>
            <w:r w:rsidR="00B1175B">
              <w:rPr>
                <w:b/>
                <w:bCs/>
                <w:sz w:val="24"/>
                <w:szCs w:val="24"/>
              </w:rPr>
              <w:fldChar w:fldCharType="separate"/>
            </w:r>
            <w:r w:rsidR="0055417C">
              <w:rPr>
                <w:b/>
                <w:bCs/>
                <w:noProof/>
              </w:rPr>
              <w:t>4</w:t>
            </w:r>
            <w:r w:rsidR="00B1175B">
              <w:rPr>
                <w:b/>
                <w:bCs/>
                <w:sz w:val="24"/>
                <w:szCs w:val="24"/>
              </w:rPr>
              <w:fldChar w:fldCharType="end"/>
            </w:r>
          </w:p>
        </w:sdtContent>
      </w:sdt>
    </w:sdtContent>
  </w:sdt>
  <w:p w14:paraId="78B7A9CD" w14:textId="77777777" w:rsidR="00B1175B" w:rsidRDefault="00B1175B">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51B1B0" w14:textId="77777777" w:rsidR="00A3623D" w:rsidRDefault="00A3623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E085DD" w14:textId="77777777" w:rsidR="00C767CF" w:rsidRDefault="00C767CF" w:rsidP="00B1175B">
      <w:pPr>
        <w:spacing w:after="0" w:line="240" w:lineRule="auto"/>
      </w:pPr>
      <w:r>
        <w:separator/>
      </w:r>
    </w:p>
  </w:footnote>
  <w:footnote w:type="continuationSeparator" w:id="0">
    <w:p w14:paraId="26032559" w14:textId="77777777" w:rsidR="00C767CF" w:rsidRDefault="00C767CF" w:rsidP="00B117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826031" w14:textId="77777777" w:rsidR="00A3623D" w:rsidRDefault="00A3623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ADF5D3" w14:textId="77777777" w:rsidR="00A3623D" w:rsidRDefault="00A3623D">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3462A8" w14:textId="77777777" w:rsidR="00A3623D" w:rsidRDefault="00A3623D">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0335"/>
    <w:rsid w:val="00016FA7"/>
    <w:rsid w:val="00031504"/>
    <w:rsid w:val="00067BD4"/>
    <w:rsid w:val="00087A2B"/>
    <w:rsid w:val="000C3AD2"/>
    <w:rsid w:val="000C7AA9"/>
    <w:rsid w:val="000F39FC"/>
    <w:rsid w:val="000F4DCF"/>
    <w:rsid w:val="0010179A"/>
    <w:rsid w:val="001070E4"/>
    <w:rsid w:val="001120D6"/>
    <w:rsid w:val="001169BB"/>
    <w:rsid w:val="00183B49"/>
    <w:rsid w:val="001E1F2A"/>
    <w:rsid w:val="001F08B1"/>
    <w:rsid w:val="001F569A"/>
    <w:rsid w:val="00230F0C"/>
    <w:rsid w:val="002432D2"/>
    <w:rsid w:val="002676D8"/>
    <w:rsid w:val="002B5673"/>
    <w:rsid w:val="002B7BF0"/>
    <w:rsid w:val="002D0A11"/>
    <w:rsid w:val="002E0C3C"/>
    <w:rsid w:val="00324B94"/>
    <w:rsid w:val="00325926"/>
    <w:rsid w:val="003309BB"/>
    <w:rsid w:val="00332D4E"/>
    <w:rsid w:val="00345E16"/>
    <w:rsid w:val="00394222"/>
    <w:rsid w:val="003A146F"/>
    <w:rsid w:val="003A7D4C"/>
    <w:rsid w:val="003C53F1"/>
    <w:rsid w:val="003E6224"/>
    <w:rsid w:val="003F1893"/>
    <w:rsid w:val="003F7382"/>
    <w:rsid w:val="00462BD7"/>
    <w:rsid w:val="004631FF"/>
    <w:rsid w:val="004B73F3"/>
    <w:rsid w:val="004C501F"/>
    <w:rsid w:val="00550130"/>
    <w:rsid w:val="0055417C"/>
    <w:rsid w:val="005835A7"/>
    <w:rsid w:val="0059321D"/>
    <w:rsid w:val="005A73AB"/>
    <w:rsid w:val="005B0863"/>
    <w:rsid w:val="005B49BD"/>
    <w:rsid w:val="005B5C98"/>
    <w:rsid w:val="0060115E"/>
    <w:rsid w:val="006260FF"/>
    <w:rsid w:val="006469D1"/>
    <w:rsid w:val="006656CD"/>
    <w:rsid w:val="0068157F"/>
    <w:rsid w:val="0069000A"/>
    <w:rsid w:val="006919CE"/>
    <w:rsid w:val="006B446E"/>
    <w:rsid w:val="006D4380"/>
    <w:rsid w:val="006F10F8"/>
    <w:rsid w:val="006F3ECB"/>
    <w:rsid w:val="0070422E"/>
    <w:rsid w:val="00710187"/>
    <w:rsid w:val="007438E4"/>
    <w:rsid w:val="0074539B"/>
    <w:rsid w:val="00752CD9"/>
    <w:rsid w:val="00767126"/>
    <w:rsid w:val="00774A7F"/>
    <w:rsid w:val="00786958"/>
    <w:rsid w:val="007929A4"/>
    <w:rsid w:val="007B1BD7"/>
    <w:rsid w:val="00814C0F"/>
    <w:rsid w:val="00846819"/>
    <w:rsid w:val="00870175"/>
    <w:rsid w:val="008B1575"/>
    <w:rsid w:val="008B3C2B"/>
    <w:rsid w:val="008C45E3"/>
    <w:rsid w:val="008F29DF"/>
    <w:rsid w:val="00900335"/>
    <w:rsid w:val="00917A5A"/>
    <w:rsid w:val="009256D3"/>
    <w:rsid w:val="00984907"/>
    <w:rsid w:val="00986C37"/>
    <w:rsid w:val="009B171F"/>
    <w:rsid w:val="00A1789A"/>
    <w:rsid w:val="00A3364A"/>
    <w:rsid w:val="00A3623D"/>
    <w:rsid w:val="00A46925"/>
    <w:rsid w:val="00A50ADE"/>
    <w:rsid w:val="00A63C05"/>
    <w:rsid w:val="00AD1606"/>
    <w:rsid w:val="00AD203D"/>
    <w:rsid w:val="00AD4DF9"/>
    <w:rsid w:val="00AF2652"/>
    <w:rsid w:val="00B1175B"/>
    <w:rsid w:val="00B208A3"/>
    <w:rsid w:val="00B2747E"/>
    <w:rsid w:val="00B33ECE"/>
    <w:rsid w:val="00B55AC2"/>
    <w:rsid w:val="00B90960"/>
    <w:rsid w:val="00BF3028"/>
    <w:rsid w:val="00BF4BD4"/>
    <w:rsid w:val="00C01853"/>
    <w:rsid w:val="00C767CF"/>
    <w:rsid w:val="00C8631D"/>
    <w:rsid w:val="00C86C00"/>
    <w:rsid w:val="00CA3B65"/>
    <w:rsid w:val="00CE0FAC"/>
    <w:rsid w:val="00CF0C92"/>
    <w:rsid w:val="00D03344"/>
    <w:rsid w:val="00D039AC"/>
    <w:rsid w:val="00D3442C"/>
    <w:rsid w:val="00D81181"/>
    <w:rsid w:val="00D857CC"/>
    <w:rsid w:val="00D904BF"/>
    <w:rsid w:val="00D958D6"/>
    <w:rsid w:val="00D95CA3"/>
    <w:rsid w:val="00D97F53"/>
    <w:rsid w:val="00DB7802"/>
    <w:rsid w:val="00E2026D"/>
    <w:rsid w:val="00E434E4"/>
    <w:rsid w:val="00E536EE"/>
    <w:rsid w:val="00E54466"/>
    <w:rsid w:val="00E6024C"/>
    <w:rsid w:val="00E73203"/>
    <w:rsid w:val="00E82A7C"/>
    <w:rsid w:val="00EB6917"/>
    <w:rsid w:val="00EC6F33"/>
    <w:rsid w:val="00F01225"/>
    <w:rsid w:val="00F20471"/>
    <w:rsid w:val="00F52549"/>
    <w:rsid w:val="00F5651A"/>
    <w:rsid w:val="00F824E7"/>
    <w:rsid w:val="00FA2D26"/>
    <w:rsid w:val="00FA3113"/>
    <w:rsid w:val="00FA5287"/>
    <w:rsid w:val="00FB4314"/>
    <w:rsid w:val="00FE1CBA"/>
    <w:rsid w:val="00FE7326"/>
    <w:rsid w:val="00FF05F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E1A7F"/>
  <w15:chartTrackingRefBased/>
  <w15:docId w15:val="{953E81BD-0BB3-4071-992F-6D64CB8E9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1169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F0122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01225"/>
    <w:rPr>
      <w:rFonts w:ascii="Segoe UI" w:hAnsi="Segoe UI" w:cs="Segoe UI"/>
      <w:sz w:val="18"/>
      <w:szCs w:val="18"/>
    </w:rPr>
  </w:style>
  <w:style w:type="paragraph" w:styleId="Kopfzeile">
    <w:name w:val="header"/>
    <w:basedOn w:val="Standard"/>
    <w:link w:val="KopfzeileZchn"/>
    <w:uiPriority w:val="99"/>
    <w:unhideWhenUsed/>
    <w:rsid w:val="00B1175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1175B"/>
  </w:style>
  <w:style w:type="paragraph" w:styleId="Fuzeile">
    <w:name w:val="footer"/>
    <w:basedOn w:val="Standard"/>
    <w:link w:val="FuzeileZchn"/>
    <w:uiPriority w:val="99"/>
    <w:unhideWhenUsed/>
    <w:rsid w:val="00B1175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1175B"/>
  </w:style>
  <w:style w:type="character" w:styleId="Kommentarzeichen">
    <w:name w:val="annotation reference"/>
    <w:basedOn w:val="Absatz-Standardschriftart"/>
    <w:uiPriority w:val="99"/>
    <w:semiHidden/>
    <w:unhideWhenUsed/>
    <w:rsid w:val="00E73203"/>
    <w:rPr>
      <w:sz w:val="16"/>
      <w:szCs w:val="16"/>
    </w:rPr>
  </w:style>
  <w:style w:type="paragraph" w:styleId="Kommentartext">
    <w:name w:val="annotation text"/>
    <w:basedOn w:val="Standard"/>
    <w:link w:val="KommentartextZchn"/>
    <w:uiPriority w:val="99"/>
    <w:semiHidden/>
    <w:unhideWhenUsed/>
    <w:rsid w:val="00E7320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73203"/>
    <w:rPr>
      <w:sz w:val="20"/>
      <w:szCs w:val="20"/>
    </w:rPr>
  </w:style>
  <w:style w:type="paragraph" w:styleId="Kommentarthema">
    <w:name w:val="annotation subject"/>
    <w:basedOn w:val="Kommentartext"/>
    <w:next w:val="Kommentartext"/>
    <w:link w:val="KommentarthemaZchn"/>
    <w:uiPriority w:val="99"/>
    <w:semiHidden/>
    <w:unhideWhenUsed/>
    <w:rsid w:val="00E73203"/>
    <w:rPr>
      <w:b/>
      <w:bCs/>
    </w:rPr>
  </w:style>
  <w:style w:type="character" w:customStyle="1" w:styleId="KommentarthemaZchn">
    <w:name w:val="Kommentarthema Zchn"/>
    <w:basedOn w:val="KommentartextZchn"/>
    <w:link w:val="Kommentarthema"/>
    <w:uiPriority w:val="99"/>
    <w:semiHidden/>
    <w:rsid w:val="00E73203"/>
    <w:rPr>
      <w:b/>
      <w:bCs/>
      <w:sz w:val="20"/>
      <w:szCs w:val="20"/>
    </w:rPr>
  </w:style>
  <w:style w:type="character" w:styleId="Hyperlink">
    <w:name w:val="Hyperlink"/>
    <w:basedOn w:val="Absatz-Standardschriftart"/>
    <w:uiPriority w:val="99"/>
    <w:semiHidden/>
    <w:unhideWhenUsed/>
    <w:rsid w:val="007B1BD7"/>
    <w:rPr>
      <w:color w:val="0000FF"/>
      <w:u w:val="single"/>
    </w:rPr>
  </w:style>
  <w:style w:type="paragraph" w:customStyle="1" w:styleId="Standard8pt">
    <w:name w:val="Standard 8pt"/>
    <w:basedOn w:val="Standard"/>
    <w:qFormat/>
    <w:rsid w:val="00814C0F"/>
    <w:pPr>
      <w:spacing w:after="0" w:line="288" w:lineRule="auto"/>
      <w:jc w:val="both"/>
    </w:pPr>
    <w:rPr>
      <w:rFonts w:ascii="Arial" w:eastAsia="Times New Roman" w:hAnsi="Arial" w:cs="Times New Roman"/>
      <w:color w:val="404040" w:themeColor="text1" w:themeTint="BF"/>
      <w:sz w:val="16"/>
      <w:szCs w:val="20"/>
      <w:lang w:val="en-US" w:eastAsia="de-DE"/>
    </w:rPr>
  </w:style>
  <w:style w:type="character" w:styleId="Hervorhebung">
    <w:name w:val="Emphasis"/>
    <w:basedOn w:val="Absatz-Standardschriftart"/>
    <w:uiPriority w:val="20"/>
    <w:qFormat/>
    <w:rsid w:val="00814C0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818</Words>
  <Characters>5159</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Klinikum der Universitaet Muenchen</Company>
  <LinksUpToDate>false</LinksUpToDate>
  <CharactersWithSpaces>5966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mvogeser</dc:creator>
  <cp:keywords/>
  <dc:description/>
  <cp:lastModifiedBy>Isabel Dombrink</cp:lastModifiedBy>
  <cp:revision>6</cp:revision>
  <cp:lastPrinted>2021-06-28T15:46:00Z</cp:lastPrinted>
  <dcterms:created xsi:type="dcterms:W3CDTF">2021-12-13T16:14:00Z</dcterms:created>
  <dcterms:modified xsi:type="dcterms:W3CDTF">2022-01-04T13:40:00Z</dcterms:modified>
</cp:coreProperties>
</file>